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3D" w:rsidRPr="00314A3D" w:rsidRDefault="00314A3D" w:rsidP="00314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14A3D">
        <w:rPr>
          <w:rFonts w:ascii="Times New Roman" w:hAnsi="Times New Roman" w:cs="Times New Roman"/>
          <w:b/>
          <w:bCs/>
          <w:sz w:val="36"/>
          <w:szCs w:val="36"/>
        </w:rPr>
        <w:t>ИГРУШКИ ДЛЯ ДЕТЕЙ ПЕРВОГО ПОЛУГОДИЯ ЖИЗНИ</w:t>
      </w:r>
    </w:p>
    <w:p w:rsidR="00314A3D" w:rsidRPr="006C0623" w:rsidRDefault="00314A3D" w:rsidP="00314A3D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6C0623">
        <w:rPr>
          <w:rFonts w:ascii="Times New Roman" w:hAnsi="Times New Roman" w:cs="Times New Roman"/>
          <w:sz w:val="28"/>
          <w:szCs w:val="28"/>
        </w:rPr>
        <w:t xml:space="preserve">1. Главное для познавательного развития в первом полугодии - научить ребенка сосредоточиваться, концентрироваться на звуковых или зрительных раздражителях. Для выполнения этой задачи малышу, который еще не умеет манипулировать предметами, нужны следующие игрушки: </w:t>
      </w:r>
    </w:p>
    <w:p w:rsidR="00314A3D" w:rsidRPr="006C0623" w:rsidRDefault="00314A3D" w:rsidP="00314A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23">
        <w:rPr>
          <w:rFonts w:ascii="Times New Roman" w:hAnsi="Times New Roman" w:cs="Times New Roman"/>
          <w:sz w:val="28"/>
          <w:szCs w:val="28"/>
        </w:rPr>
        <w:t xml:space="preserve">музыкальная карусель на кроватку; </w:t>
      </w:r>
    </w:p>
    <w:p w:rsidR="00314A3D" w:rsidRPr="006C0623" w:rsidRDefault="00314A3D" w:rsidP="00314A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23">
        <w:rPr>
          <w:rFonts w:ascii="Times New Roman" w:hAnsi="Times New Roman" w:cs="Times New Roman"/>
          <w:sz w:val="28"/>
          <w:szCs w:val="28"/>
        </w:rPr>
        <w:t xml:space="preserve">колокольчики, бубенчики, погремушки; </w:t>
      </w:r>
    </w:p>
    <w:p w:rsidR="00314A3D" w:rsidRPr="006C0623" w:rsidRDefault="00314A3D" w:rsidP="00314A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23">
        <w:rPr>
          <w:rFonts w:ascii="Times New Roman" w:hAnsi="Times New Roman" w:cs="Times New Roman"/>
          <w:sz w:val="28"/>
          <w:szCs w:val="28"/>
        </w:rPr>
        <w:t xml:space="preserve">светящиеся или зеркальные игрушки. </w:t>
      </w:r>
    </w:p>
    <w:p w:rsidR="00314A3D" w:rsidRPr="006C0623" w:rsidRDefault="00314A3D" w:rsidP="00314A3D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</w:p>
    <w:p w:rsidR="00314A3D" w:rsidRPr="006C0623" w:rsidRDefault="00314A3D" w:rsidP="00314A3D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6C0623">
        <w:rPr>
          <w:rFonts w:ascii="Times New Roman" w:hAnsi="Times New Roman" w:cs="Times New Roman"/>
          <w:sz w:val="28"/>
          <w:szCs w:val="28"/>
        </w:rPr>
        <w:t xml:space="preserve">2. С 2-3 месяцев их можно вкладывать в руку ребенку. Для этой цели подходят легкие и удобные для захватывания погремушки. </w:t>
      </w:r>
    </w:p>
    <w:p w:rsidR="00314A3D" w:rsidRPr="006C0623" w:rsidRDefault="00314A3D" w:rsidP="00314A3D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</w:p>
    <w:p w:rsidR="00314A3D" w:rsidRPr="006C0623" w:rsidRDefault="00314A3D" w:rsidP="00314A3D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6C0623">
        <w:rPr>
          <w:rFonts w:ascii="Times New Roman" w:hAnsi="Times New Roman" w:cs="Times New Roman"/>
          <w:sz w:val="28"/>
          <w:szCs w:val="28"/>
        </w:rPr>
        <w:t>3. В возрасте около 3 месяцев ребенку можно предложить еще одну игрушку – бубенчик или колокольчик, который с помощью специальной манжеты крепится на ручку. К руке можно также привязать воздушный шарик, наполненный легким газом.</w:t>
      </w:r>
    </w:p>
    <w:p w:rsidR="00314A3D" w:rsidRPr="006C0623" w:rsidRDefault="00314A3D" w:rsidP="00314A3D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</w:p>
    <w:p w:rsidR="00314A3D" w:rsidRPr="006C0623" w:rsidRDefault="00314A3D" w:rsidP="00314A3D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6C0623">
        <w:rPr>
          <w:rFonts w:ascii="Times New Roman" w:hAnsi="Times New Roman" w:cs="Times New Roman"/>
          <w:sz w:val="28"/>
          <w:szCs w:val="28"/>
        </w:rPr>
        <w:t xml:space="preserve">4. Когда у ребенка появляется </w:t>
      </w:r>
      <w:proofErr w:type="spellStart"/>
      <w:r w:rsidRPr="006C0623">
        <w:rPr>
          <w:rFonts w:ascii="Times New Roman" w:hAnsi="Times New Roman" w:cs="Times New Roman"/>
          <w:sz w:val="28"/>
          <w:szCs w:val="28"/>
        </w:rPr>
        <w:t>слухо-зрительное</w:t>
      </w:r>
      <w:proofErr w:type="spellEnd"/>
      <w:r w:rsidRPr="006C0623">
        <w:rPr>
          <w:rFonts w:ascii="Times New Roman" w:hAnsi="Times New Roman" w:cs="Times New Roman"/>
          <w:sz w:val="28"/>
          <w:szCs w:val="28"/>
        </w:rPr>
        <w:t xml:space="preserve"> сосредоточение, полезно познакомить его с куклой как первым прообразом лица человека. Кукла должна быть достаточно большой (40-50 см), с четко прорисованным и выразительным лицом. Рекомендуем играть с малышами в такие куклы, которые пользуются у них успехом:</w:t>
      </w:r>
    </w:p>
    <w:p w:rsidR="00314A3D" w:rsidRPr="006C0623" w:rsidRDefault="00314A3D" w:rsidP="00314A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23">
        <w:rPr>
          <w:rFonts w:ascii="Times New Roman" w:hAnsi="Times New Roman" w:cs="Times New Roman"/>
          <w:sz w:val="28"/>
          <w:szCs w:val="28"/>
        </w:rPr>
        <w:t xml:space="preserve">большая неваляшка; </w:t>
      </w:r>
    </w:p>
    <w:p w:rsidR="00314A3D" w:rsidRPr="006C0623" w:rsidRDefault="00314A3D" w:rsidP="00314A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пупс</w:t>
      </w:r>
      <w:r w:rsidRPr="006C06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4A3D" w:rsidRPr="006C0623" w:rsidRDefault="00314A3D" w:rsidP="00314A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23">
        <w:rPr>
          <w:rFonts w:ascii="Times New Roman" w:hAnsi="Times New Roman" w:cs="Times New Roman"/>
          <w:sz w:val="28"/>
          <w:szCs w:val="28"/>
        </w:rPr>
        <w:t xml:space="preserve">тряпичные куклы; </w:t>
      </w:r>
    </w:p>
    <w:p w:rsidR="00314A3D" w:rsidRPr="006C0623" w:rsidRDefault="00314A3D" w:rsidP="00314A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23">
        <w:rPr>
          <w:rFonts w:ascii="Times New Roman" w:hAnsi="Times New Roman" w:cs="Times New Roman"/>
          <w:sz w:val="28"/>
          <w:szCs w:val="28"/>
        </w:rPr>
        <w:t xml:space="preserve">фарфоровые куклы в одежде; </w:t>
      </w:r>
    </w:p>
    <w:p w:rsidR="00314A3D" w:rsidRPr="006C0623" w:rsidRDefault="00314A3D" w:rsidP="00314A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23">
        <w:rPr>
          <w:rFonts w:ascii="Times New Roman" w:hAnsi="Times New Roman" w:cs="Times New Roman"/>
          <w:sz w:val="28"/>
          <w:szCs w:val="28"/>
        </w:rPr>
        <w:t xml:space="preserve">кукла-колобок с человеческим лицом. </w:t>
      </w:r>
    </w:p>
    <w:p w:rsidR="00314A3D" w:rsidRDefault="00314A3D" w:rsidP="00314A3D">
      <w:pPr>
        <w:spacing w:line="240" w:lineRule="auto"/>
      </w:pPr>
    </w:p>
    <w:sectPr w:rsidR="0031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5AC62"/>
    <w:multiLevelType w:val="multilevel"/>
    <w:tmpl w:val="54512EDF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14A3D"/>
    <w:rsid w:val="0031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2018-10-03T08:09:00Z</dcterms:created>
  <dcterms:modified xsi:type="dcterms:W3CDTF">2018-10-03T08:11:00Z</dcterms:modified>
</cp:coreProperties>
</file>