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3" w:rsidRPr="00243BC3" w:rsidRDefault="00243BC3" w:rsidP="00243BC3">
      <w:pPr>
        <w:shd w:val="clear" w:color="auto" w:fill="EAEAEA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32"/>
          <w:szCs w:val="32"/>
        </w:rPr>
      </w:pPr>
      <w:r w:rsidRPr="00243BC3">
        <w:rPr>
          <w:rFonts w:ascii="Times New Roman" w:eastAsia="Times New Roman" w:hAnsi="Times New Roman" w:cs="Times New Roman"/>
          <w:caps/>
          <w:color w:val="3D4B88"/>
          <w:kern w:val="36"/>
          <w:sz w:val="32"/>
          <w:szCs w:val="32"/>
        </w:rPr>
        <w:t>ФЕДЕРАЛЬНЫЙ ЗАКОН 181-ФЗ «О СОЦИАЛЬНОЙ ЗАЩИТЕ ИНВАЛИДОВ В РОССИЙСКОЙ ФЕДЕРАЦИИ»</w:t>
      </w:r>
    </w:p>
    <w:p w:rsidR="00243BC3" w:rsidRPr="00243BC3" w:rsidRDefault="00243BC3" w:rsidP="00243BC3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3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Федеральный закон от 24 ноября 1995 г. N 181-ФЗ</w:t>
      </w:r>
    </w:p>
    <w:p w:rsidR="00243BC3" w:rsidRPr="00243BC3" w:rsidRDefault="00243BC3" w:rsidP="00243BC3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социальной защите инвалидов в Российской Федерации</w:t>
      </w:r>
    </w:p>
    <w:p w:rsidR="00243BC3" w:rsidRPr="00243BC3" w:rsidRDefault="00243BC3" w:rsidP="00243BC3">
      <w:pPr>
        <w:spacing w:before="120" w:after="120" w:line="3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(с изменениями от 24 июля 1998 г., 4 января, 17 июля 1999 г., 27 мая2000 г., 9 июня, 8 августа, 29 декабря, 30 декабря 2001 г., 29 мая 2002 г., 10января, 23 октября 2003 г., 22 августа, 29 декабря 2004 г., 31 декабря 2005 г.,18 октября, 1 ноября, 1 декабря 2007 г., 1 марта, 14, 23 июля, 22 декабря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2008г.)</w:t>
      </w:r>
      <w:proofErr w:type="gramEnd"/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ПринятГосударственной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Думой 20 июля 1995 года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ОдобренСоветом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 15 ноября 1995 года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sz w:val="20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преамбулу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НастоящийФедеральный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 определяет государственную политику в области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социальнойзащиты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в Российской Федерации, целью которой является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обеспечениеинвалидам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равных с другими гражданами возможностей в реализации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гражданских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,э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кономических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политических и других прав и свобод, предусмотренных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КонституциейРоссийской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Федерации, а также в соответствии с общепризнанными принципами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инормами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международного права и международными договорами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Предусмотренные настоящим Федеральным законом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мерысоциальной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защиты инвалидов являются расходными обязательствами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исключением мер социальной поддержки и социального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тносящихся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полномочиям государственной власти субъектов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законодательством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243BC3" w:rsidRPr="00243BC3" w:rsidTr="00243BC3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C3" w:rsidRPr="00243BC3" w:rsidRDefault="00243BC3" w:rsidP="00243BC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i24392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Глава I. Общие положения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i47142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1. Понятие "инвалид", основания определения группы инвалидности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6533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2. Понятие социальной защиты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83677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3. Законодательство Российской Федерации о социальной защите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10165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4. Компетенция федеральных органов государственной власти в области социальной защиты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117467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14378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6. Ответственность за причинение вреда здоровью, приведшего к инвалидности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16570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Глава II. Медико-социальная экспертиза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i18562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7. Понятие медико-социальной экспертизы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202802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8. Федеральные учреждения медико-социальной экспертизы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i221781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Глава III. Реабилитация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i246567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9. Понятие реабилитации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i25320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10. Федеральный перечень реабилитационных мероприятий, технических средств реабилитации и услуг, предоставляемых инвалиду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i277800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11. Индивидуальная программа реабилитации инвалида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i29357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11.1. Технические средства реабилитации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i318818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Глава IV. Обеспечение жизнедеятельности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i33639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13. Медицинская помощь инвалидам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i35250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14. Обеспечение беспрепятственного доступа инвалидов к информации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i372328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15. Обеспечение беспрепятственного доступа инвалидов к объектам социальной инфраструктуры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i392893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Статья 16. Ответственность </w:t>
              </w:r>
              <w:proofErr w:type="gramStart"/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 уклонение от исполнения требований к созданию условий инвалидам для беспрепятственного доступа к объектам</w:t>
              </w:r>
              <w:proofErr w:type="gramEnd"/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инженерной, транспортной и социальной инфраструктур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i405310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17. Обеспечение инвалидов жилой площадью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i435250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18. Воспитание и обучение детей-инвалидов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i452012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19. Образование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i473614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20. Обеспечение занятости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i496973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21. Установление квоты для приема на работу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i515328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22. Специальные рабочие места для трудоустройства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i534537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23. Условия труда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i55256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24. Права, обязанности и ответственность работодателей в обеспечении занятости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574433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27. Материальное обеспечение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i594864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28. Социально-бытовое обслуживание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60783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28.1. Ежемесячная денежная выплата инвалидам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i612891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63465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31. Порядок сохранения мер социальной защиты, установленных инвалидам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i656682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32. Ответственность за нарушение прав инвалидов. Рассмотрение споров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67380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Глава V. Общественные объединения инвалидов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i696139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33. Право инвалидов на создание общественных объединений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i715135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Глава VI. Заключительные положения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i731198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35. Вступление в силу настоящего Федерального закона</w:t>
              </w:r>
            </w:hyperlink>
          </w:p>
          <w:p w:rsidR="00243BC3" w:rsidRPr="00243BC3" w:rsidRDefault="00243BC3" w:rsidP="00243BC3">
            <w:pPr>
              <w:spacing w:after="0" w:line="34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i758943" w:history="1">
              <w:r w:rsidRPr="00243B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 36. Действие законов и иных нормативных правовых актов</w:t>
              </w:r>
            </w:hyperlink>
          </w:p>
        </w:tc>
      </w:tr>
    </w:tbl>
    <w:p w:rsidR="00243BC3" w:rsidRPr="00243BC3" w:rsidRDefault="00243BC3" w:rsidP="00243B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24"/>
          <w:szCs w:val="24"/>
        </w:rPr>
      </w:pPr>
      <w:bookmarkStart w:id="0" w:name="i12810"/>
      <w:bookmarkStart w:id="1" w:name="i24392"/>
      <w:bookmarkEnd w:id="0"/>
      <w:r w:rsidRPr="00243BC3">
        <w:rPr>
          <w:rFonts w:ascii="Times New Roman" w:eastAsia="Times New Roman" w:hAnsi="Times New Roman" w:cs="Times New Roman"/>
          <w:caps/>
          <w:color w:val="B4012F"/>
          <w:kern w:val="36"/>
          <w:sz w:val="24"/>
          <w:szCs w:val="24"/>
        </w:rPr>
        <w:lastRenderedPageBreak/>
        <w:t>ГЛАВА I. ОБЩИЕ ПОЛОЖЕНИЯ</w:t>
      </w:r>
      <w:bookmarkEnd w:id="1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i36390"/>
      <w:r w:rsidRPr="00243BC3">
        <w:rPr>
          <w:rFonts w:ascii="Times New Roman" w:eastAsia="Times New Roman" w:hAnsi="Times New Roman" w:cs="Times New Roman"/>
          <w:i/>
          <w:iCs/>
          <w:color w:val="B4012F"/>
          <w:sz w:val="20"/>
          <w:szCs w:val="20"/>
        </w:rPr>
        <w:t>Федеральным законом от 22 августа 2004 г. </w:t>
      </w:r>
      <w:bookmarkEnd w:id="2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"https://ohranatruda.ru/ot_biblio/normativ/data_normativ/9/9439/index10212.php"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43BC3">
        <w:rPr>
          <w:rFonts w:ascii="Times New Roman" w:eastAsia="Times New Roman" w:hAnsi="Times New Roman" w:cs="Times New Roman"/>
          <w:i/>
          <w:iCs/>
          <w:color w:val="0000FF"/>
          <w:sz w:val="20"/>
          <w:u w:val="single"/>
        </w:rPr>
        <w:t>N 122-ФЗ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 настоящего Федерального закона внесены изменения,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вступающиев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3" w:name="i4714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1.</w:t>
      </w:r>
      <w:bookmarkEnd w:id="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ПОНЯТИЕ "ИНВАЛИД"</w:t>
      </w:r>
      <w:proofErr w:type="gramStart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СНОВАНИЯ ОПРЕДЕЛЕНИЯ ГРУППЫ ИНВАЛИДНОСТИ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Инвалид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лицо, которое имеет нарушение здоровья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состойким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расcтройством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функций организма, обусловленное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заболеваниями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оследствиями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травм или дефектами, приводящее к ограничению жизнедеятельности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ивызывающее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необходимость его социальной защиты.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Ограничениежизнедеятельности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полная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иличастичная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утрата лицом способности или возможности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осуществлятьсамообслуживание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самостоятельно передвигаться, ориентироваться,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общаться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,к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онтролировать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 поведение, обучаться и заниматься трудовой деятельностью.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зависимостиот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степени расстройства функций организма и ограничения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жизнедеятельностилицам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признанным инвалидами, устанавливается </w:t>
      </w:r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группа инвалидности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алицам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возрасте до 18 лет устанавливается категория </w:t>
      </w:r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"ребенок-инвалид"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Признание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лицаинвалидом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 федеральным учреждением медико-социальной экспертизы. Порядок и условия признания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лицаинвалидом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устанавливаются Правительством Российской Федерации.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4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4" w:name="i57020"/>
      <w:bookmarkStart w:id="5" w:name="i65335"/>
      <w:bookmarkEnd w:id="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2.</w:t>
      </w:r>
      <w:bookmarkEnd w:id="5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ПОНЯТИЕ СОЦИАЛЬНОЙ ЗАЩИТЫ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Социальнаязащита</w:t>
      </w:r>
      <w:proofErr w:type="spellEnd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инвалидов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системагарантированных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государством экономических, правовых мер 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поддержки,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обеспечивающихинвалидам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условия для преодоления, замещения (компенсации)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ограниченийжизнедеятельности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направленных на создание им равных с другими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гражданамивозможностей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участия в жизни общества.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Социальная поддержка инвалидов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система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беспечивающая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социальные гарантии инвалидам, устанавливаемая законами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иныминормативными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правовыми актами, за исключением пенсионного обеспечения.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6" w:name="i71545"/>
      <w:bookmarkStart w:id="7" w:name="i83677"/>
      <w:bookmarkEnd w:id="6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3.</w:t>
      </w:r>
      <w:bookmarkEnd w:id="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ЗАКОНОДАТЕЛЬСТВО РОССИЙСКОЙ ФЕДЕРАЦИИ О СОЦИАЛЬНОЙЗАЩИТЕ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ЗаконодательствоРоссийской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 о социальной защите инвалидов состоит из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соответствующихположений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Конституции Российской Федерации, настоящего Федерального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ругих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федеральных законов и иных нормативных правовых актов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законов и иных нормативных правовых актов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субъектовРоссийской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Еслимеждународным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договором (соглашением) Российской Федерации установлены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иныеправила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чем предусмотренные настоящим Федеральным законом, то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применяютсяправила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международного договора (соглашения).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4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4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8" w:name="i92217"/>
      <w:bookmarkStart w:id="9" w:name="i101655"/>
      <w:bookmarkEnd w:id="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4.</w:t>
      </w:r>
      <w:bookmarkEnd w:id="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КОМПЕТЕНЦИЯ ФЕДЕРАЛЬНЫХ ОРГАНОВ ГОСУДАРСТВЕННОЙВЛАСТИ В ОБЛАСТИ СОЦИАЛЬНОЙ ЗАЩИТЫ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ведениюфедеральных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органов государственной власти в области социальной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защитыинвалидов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относятся: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определениегосударственной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политики в отношении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принятиефедеральных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законов и иных нормативных правовых актов Российской Федерации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защите инвалидов (в том числе регулирующих порядок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условияпредоставления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инвалидам единого федерального минимума мер социальной защиты)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;к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онтроль за исполнением законодательства Российской Федерации 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социальнойзащите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заключениемеждународных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договоров (соглашений) Российской Федерации 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вопросамсоциальной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защиты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4)установление общих принципов организации и осуществления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медико-социальнойэкспертизы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реабилитации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определениекритериев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установление условий для признания лица инвалидом;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установление стандартов на технические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средства связи и информатики, установление норм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беспечивающих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доступность для инвалидов среды жизнедеятельности;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определениесоответствующих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сертификационных требований;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7)установление порядка аккредитации организаций независимо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оторганизационно-правовых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 и форм собственности, осуществляющих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области реабилитации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8)осуществление аккредитации предприятий, учреждений и организаций, находящихся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вфедеральной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собственности, осуществляющих деятельность в области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реабилитацииинвалидов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федеральных целевых программ в области социальной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защитыинвалидов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исполнением;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10)утверждение и финансирование федерального перечня реабилитационных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,т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ехнических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реабилитации и услуг, предоставляемых инвалиду;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созданиефедеральных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учреждений медико-социальной экспертизы, осуществление контроля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деятельностью;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12) </w:t>
      </w: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Утратилсилу</w:t>
      </w:r>
      <w:proofErr w:type="spellEnd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 января 2005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13)координация научных исследований, финансирование научно-исследовательских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иопытно-конструкторских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 по проблемам инвалидности и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разработкаметодических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документов по вопросам социальной защиты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15) </w:t>
      </w: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Утратилсилу</w:t>
      </w:r>
      <w:proofErr w:type="spellEnd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 января 2005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 всероссийских общественных объединений инвалидов и оказание им помощи;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17) </w:t>
      </w: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Утратилсилу</w:t>
      </w:r>
      <w:proofErr w:type="spellEnd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 января 2005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18) </w:t>
      </w: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Утратилсилу</w:t>
      </w:r>
      <w:proofErr w:type="spellEnd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 января 2005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19)формирование показателей федерального бюджета по расходам на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социальную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защитуинвалидов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20) установление единой системы учета 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Федерации, в том числе детей-инвалидов, и организация на основе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этойсистемы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статистического наблюдения за социально-экономическим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положениеминвалидов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их демографическим составом.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31 декабря 2005 г. </w:t>
      </w:r>
      <w:hyperlink r:id="rId46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N199-ФЗ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статья 5 настоящего Федерального закона изложена в новой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редакции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ступающей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2006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10" w:name="i117467"/>
      <w:bookmarkStart w:id="11" w:name="i124511"/>
      <w:bookmarkEnd w:id="10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СТАТЬЯ 5. </w:t>
      </w:r>
      <w:bookmarkEnd w:id="11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УЧАСТИЕ ОРГАНОВ ГОСУДАРСТВЕННОЙ ВЛАСТИ СУБЪЕКТОВРОССИЙСКОЙ ФЕДЕРАЦИИ В ОБЕСПЕЧЕНИИ СОЦИАЛЬНОЙ ЗАЩИТЫ И СОЦИАЛЬНОЙ ПОДДЕРЖКИИНВАЛИДОВ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Органы государственной власти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субъектовРоссийской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 в области социальной защиты и социальной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поддержкиинвалидов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имеют право: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участия в реализации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государственнойполитики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отношении инвалидов на территориях субъектов Российской Федерации;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принятия в соответствии с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федеральнымизаконами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законов и иных нормативных правовых актов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участия в определении приоритетов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восуществлении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социальной политики в отношении инвалидов на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территорияхсубъектов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 с учетом уровня социально-экономического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развитияэтих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разработки, утверждения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реализациирегиональных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 в области социальной защиты инвалидов в целях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обеспеченияим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равных возможностей и социальной интеграции в общество, а также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правоосуществления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реализацией;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осуществления обмена с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уполномоченнымифедеральными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органами исполнительной власти информацией о социальной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защитеинвалидов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 оказании им социальной поддержки;</w:t>
      </w:r>
      <w:proofErr w:type="gramEnd"/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предоставления дополнительных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поддержки инвалидам за счет средств бюджетов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содействия трудовой занятости инвалидов,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втом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числе стимулирования создания специальных рабочих мест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ихтрудоустройства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осуществления деятельности 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подготовкекадров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области социальной защиты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финансирования научных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исследований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аучно-исследовательских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опытно-конструкторских работ в области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социальнойзащиты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содействия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общественным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объединенияминвалидов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12" w:name="i136637"/>
      <w:bookmarkStart w:id="13" w:name="i143789"/>
      <w:bookmarkEnd w:id="1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6.</w:t>
      </w:r>
      <w:bookmarkEnd w:id="1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ОТВЕТСТВЕННОСТЬ ЗА ПРИЧИНЕНИЕ ВРЕДА ЗДОРОВЬЮ</w:t>
      </w:r>
      <w:proofErr w:type="gramStart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РИВЕДШЕГО К ИНВАЛИДНОСТИ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причинениевреда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здоровью граждан, приведшего к инвалидности, лица, виновные в этом,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несутматериальную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гражданско-правовую, административную и уголовную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законодательством Российской Федерации.</w:t>
      </w:r>
    </w:p>
    <w:p w:rsidR="00243BC3" w:rsidRPr="00243BC3" w:rsidRDefault="00243BC3" w:rsidP="00243B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24"/>
          <w:szCs w:val="24"/>
        </w:rPr>
      </w:pPr>
      <w:bookmarkStart w:id="14" w:name="i156907"/>
      <w:bookmarkStart w:id="15" w:name="i165709"/>
      <w:bookmarkEnd w:id="14"/>
      <w:r w:rsidRPr="00243BC3">
        <w:rPr>
          <w:rFonts w:ascii="Times New Roman" w:eastAsia="Times New Roman" w:hAnsi="Times New Roman" w:cs="Times New Roman"/>
          <w:caps/>
          <w:color w:val="B4012F"/>
          <w:kern w:val="36"/>
          <w:sz w:val="24"/>
          <w:szCs w:val="24"/>
        </w:rPr>
        <w:t>ГЛАВА II. МЕДИКО-СОЦИАЛЬНАЯ ЭКСПЕРТИЗА</w:t>
      </w:r>
      <w:bookmarkEnd w:id="15"/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16" w:name="i172680"/>
      <w:bookmarkStart w:id="17" w:name="i185625"/>
      <w:bookmarkEnd w:id="16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7.</w:t>
      </w:r>
      <w:bookmarkEnd w:id="1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ПОНЯТИЕ МЕДИКО-СОЦИАЛЬНОЙ ЭКСПЕРТИЗЫ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Медико-социальнаяэкспертиза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определение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вустановленном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 потребностей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освидетельствуемого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лица в мерах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социальнойзащиты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включая реабилитацию, на основе оценки ограничений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жизнедеятельности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ызванных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стойким расстройством функций организма.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Федеральным законом от 23 июля 2008 г. </w:t>
      </w:r>
      <w:hyperlink r:id="rId47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N160-ФЗ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часть 2 статьи 7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2009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Медико-социальнаяэкспертиза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исходя из комплексной оценки состояния организма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наоснове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анализа клинико-функциональных,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социально-бытовых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рофессионально-трудовых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психологических данных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освидетельствуемого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сиспользованием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классификаций и критериев, разрабатываемых и утверждаемых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впорядке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определяемом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уполномоченнымПравительством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4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8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18" w:name="i193667"/>
      <w:bookmarkStart w:id="19" w:name="i202802"/>
      <w:bookmarkEnd w:id="1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8.</w:t>
      </w:r>
      <w:bookmarkEnd w:id="1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ФЕДЕРАЛЬНЫЕ УЧРЕЖДЕНИЯ МЕДИКО-СОЦИАЛЬНОЙ ЭКСПЕРТИЗЫ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23 июля 2008 г. </w:t>
      </w:r>
      <w:hyperlink r:id="rId49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N160-ФЗ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часть 1 статьи 8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2009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Медико-социальная экспертиза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осуществляетсяфедеральными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учреждениями медико-социальной экспертизы,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подведомственнымиуполномоченному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органу, определяемому Правительством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орядок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и деятельности федеральных учреждений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медико-социальнойэкспертизы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определяется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уполномоченнымПравительством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федеральныеучреждения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медико-социальной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экспертизывозлагаются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 установление инвалидности, ее причин, сроков,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временинаступления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инвалидности, потребности инвалида в различных видах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социальнойзащиты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разработка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индивидуальныхпрограмм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изучениеуровня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причин инвалидности населения;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участие в разработке комплексных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инвалидов, профилактики инвалидности и социальной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защитыинвалидов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определениестепени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утраты профессиональной трудоспособности;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определениепричины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смерти инвалида в случаях, когда законодательством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Федерациипредусматривается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предоставление мер социальной поддержки семье умершего.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 учреждения медико-социальной экспертизы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являетсяобязательным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исполнения соответствующими органами государственной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власти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самоуправления, а также организациями независимо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оторганизационно-правовых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 и форм собственности.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24"/>
          <w:szCs w:val="24"/>
        </w:rPr>
      </w:pPr>
      <w:bookmarkStart w:id="20" w:name="i211933"/>
      <w:bookmarkStart w:id="21" w:name="i221781"/>
      <w:bookmarkEnd w:id="20"/>
      <w:r w:rsidRPr="00243BC3">
        <w:rPr>
          <w:rFonts w:ascii="Times New Roman" w:eastAsia="Times New Roman" w:hAnsi="Times New Roman" w:cs="Times New Roman"/>
          <w:caps/>
          <w:color w:val="B4012F"/>
          <w:kern w:val="36"/>
          <w:sz w:val="24"/>
          <w:szCs w:val="24"/>
        </w:rPr>
        <w:t>ГЛАВА III. РЕАБИЛИТАЦИЯ ИНВАЛИДОВ</w:t>
      </w:r>
      <w:bookmarkEnd w:id="21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i232132"/>
      <w:r w:rsidRPr="00243BC3">
        <w:rPr>
          <w:rFonts w:ascii="Times New Roman" w:eastAsia="Times New Roman" w:hAnsi="Times New Roman" w:cs="Times New Roman"/>
          <w:i/>
          <w:iCs/>
          <w:color w:val="B4012F"/>
          <w:sz w:val="20"/>
          <w:szCs w:val="20"/>
        </w:rPr>
        <w:t>Федеральным законом от 22 августа 2004 г. </w:t>
      </w:r>
      <w:bookmarkEnd w:id="22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"https://ohranatruda.ru/ot_biblio/normativ/data_normativ/9/9439/index10212.php"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43BC3">
        <w:rPr>
          <w:rFonts w:ascii="Times New Roman" w:eastAsia="Times New Roman" w:hAnsi="Times New Roman" w:cs="Times New Roman"/>
          <w:i/>
          <w:iCs/>
          <w:color w:val="0000FF"/>
          <w:sz w:val="20"/>
          <w:u w:val="single"/>
        </w:rPr>
        <w:t>N 122-ФЗ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9 настоящего Федерального закона внесены изменения,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вступающиев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23" w:name="i24656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9.</w:t>
      </w:r>
      <w:bookmarkEnd w:id="2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ПОНЯТИЕ РЕАБИЛИТАЦИИ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Реабилитацияинвалидов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система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процессполного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частичного восстановления способностей инвалидов к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бытовой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бщественной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профессиональной деятельности. Реабилитация 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направленана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устранение или возможно более полную компенсацию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ограниченийжизнедеятельности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вызванных нарушением здоровья со стойким расстройством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функцийорганизма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целях социальной адаптации инвалидов, достижения ими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материальнойнезависимости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их интеграции в общество.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Основные направления реабилитации 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включаютв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себя: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восстановительныемедицинские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мероприятия, реконструктивную хирургию, протезирование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иортезирование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санаторно-курортное лечение;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профессиональнуюориентацию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обучение и образование, содействие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трудоустройстве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роизводственную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адаптацию;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социально-средовую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оциально-педагогическую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социально-психологическую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социокультурнуюреабилитацию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социально-бытовую адаптацию;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физкультурно-оздоровительныемероприятия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спорт.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Реализацияосновных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направлений реабилитации инвалидов предусматривает использование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инвалидамитехнических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реабилитации, создание необходимых условий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длябеспрепятственного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доступа инвалидов к объектам инженерной,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транспортной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инфраструктур и пользования средствами транспорта, связи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иинформации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обеспечение инвалидов и членов их семей информацией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повопросам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 инвалидов.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статья 10 настоящего Федерального изложена в новой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редакции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ступающей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24" w:name="i25320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СТАТЬЯ10. </w:t>
      </w:r>
      <w:bookmarkEnd w:id="2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ФЕДЕРАЛЬНЫЙ ПЕРЕЧЕНЬ РЕАБИЛИТАЦИОННЫХ МЕРОПРИЯТИЙ, ТЕХНИЧЕСКИХСРЕДСТВ РЕАБИЛИТАЦИИ И УСЛУГ, ПРЕДОСТАВЛЯЕМЫХ ИНВАЛИДУ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Государствогарантирует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инвалидам проведение реабилитационных мероприятий,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получениетехнических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и услуг, предусмотренных федеральным перечнем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реабилитационныхмероприятий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технических средств реабилитации и услуг, предоставляемых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инвалидуза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счет средств федерального бюджета.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Федеральныйперечень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реабилитационных мероприятий, технических средств реабилитации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иуслуг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предоставляемых инвалиду, утверждается Правительством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11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25" w:name="i261892"/>
      <w:bookmarkStart w:id="26" w:name="i277800"/>
      <w:bookmarkEnd w:id="25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11.</w:t>
      </w:r>
      <w:bookmarkEnd w:id="26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ИНДИВИДУАЛЬНАЯ ПРОГРАММА РЕАБИЛИТАЦИИ ИНВАЛИДА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Индивидуальнаяпрограмма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 инвалида - разработанный на основе решения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уполномоченногооргана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осуществляющего руководство федеральными учреждениями, медико-социальной экспертизы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комплексоптимальных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инвалида реабилитационных мероприятий, включающий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себяотдельные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виды, формы, объемы, сроки и порядок реализации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медицинских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рофессиональных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других реабилитационных мер, направленных на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восстановление,компенсацию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нарушенных или утраченных 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функций организма,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восстановление,компенсацию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способностей инвалида к выполнению определенных видов деятельности.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Индивидуальнаяпрограмма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 инвалида является обязательной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исполнениясоответствующими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органами государственной власти, органами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местногосамоуправления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организациями независимо от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организационно-правовыхформ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форм собственности.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Индивидуальнаяпрограмма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 инвалида содержит как реабилитационные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редоставляемые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инвалиду с освобождением от платы в соответствии с федеральным перечнем реабилитационных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мероприятий,технических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реабилитации и услуг, предоставляемых инвалиду, так и реабилитационные мероприятия,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оплатекоторых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принимают участие сам инвалид либо другие лица или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организациинезависимо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организационно-правовых форм и форм собственности.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Объемреабилитационных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мероприятий, предусматриваемых индивидуальной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программойреабилитации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инвалида, не может быть меньше установленного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федеральнымперечнем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реабилитационных мероприятий, технических средств реабилитации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иуслуг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предоставляемых инвалиду.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Индивидуальнаяпрограмма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 имеет для инвалида рекомендательный характер, он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вправеотказаться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того или иного вида, формы и объема реабилитационных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,а</w:t>
      </w:r>
      <w:proofErr w:type="spellEnd"/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от реализации программы в целом. Инвалид вправе самостоятельно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решитьвопрос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обеспечении себя конкретным техническим средством реабилитации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иливидом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реабилитации, включая кресла-коляски, протезно-ортопедические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изделия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ечатные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издания со специальным шрифтом, звукоусиливающую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аппаратуру,сигнализаторы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видеоматериалы с субтитрами или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сурдопереводом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другимианалогичными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средствами.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Еслипредусмотренное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индивидуальной программой реабилитации техническое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либо услуга не могут быть предоставлены инвалиду или если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инвалидприобрел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соответствующее средство либо оплатил услугу за собственный счет,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тоему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выплачивается компенсация в размере стоимости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технического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услуги, которые должны быть предоставлены инвалиду.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 инвалид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а(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или лица, представляющего его интересы) от индивидуальной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целом или от реализации отдельных ее частей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освобождаетсоответствующие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органы государственной власти, органы местного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самоуправления,а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организации независимо от организационно-правовых форм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формсобственности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ответственности за ее исполнение и не дает инвалиду права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наполучение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компенсации в размере стоимости реабилитационных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мероприятий,предоставляемых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бесплатно.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11.1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27" w:name="i287812"/>
      <w:bookmarkStart w:id="28" w:name="i293579"/>
      <w:bookmarkEnd w:id="2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11.1.</w:t>
      </w:r>
      <w:bookmarkEnd w:id="2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ТЕХНИЧЕСКИЕ СРЕДСТВА РЕАБИЛИТАЦИИ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Ктехническим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 реабилитации инвалидов относятся устройства,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содержащиетехнические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решения, в том числе специальные, используемые для компенсации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илиустранения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стойких ограничений жизнедеятельности инвалида.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Техническимисредствами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реабилитации инвалидов являются: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специальныесредства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самообслуживания;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специальныесредства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ухода;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специальныесредства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ориентирования (включая собак-проводников с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комплектомснаряжения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), общения и обмена информацией;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специальныесредства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обучения, образования (включая литературу для слепых) и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занятийтрудовой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протезныеизделия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(включая протезно-ортопедические изделия, ортопедическую обувь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испециальную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одежду, глазные протезы и слуховые аппараты);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специальноетренажерное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спортивное оборудование, спортивный инвентарь.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Решениеоб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 техническими средствами реабилитации принимается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приустановлении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показаний и противопоказаний.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Медицинскиепоказания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противопоказания устанавливаются на основе оценки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стойкихрасстройств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организма, обусловленных заболеваниями, последствиями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дефектами.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Помедицинским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показаниям устанавливается необходимость предоставления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инвалидутехнических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реабилитации, которые обеспечивают компенсацию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илиустранение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стойких ограничений жизнедеятельности инвалида.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Финансирование расходных обязательств 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обеспечениюинвалидов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техническими средствами реабилитации, в том числе изготовление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иремонт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протезно-ортопедических изделий, осуществляется за счет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средствфедерального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бюджета и Фонда социального страхования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Предусмотренныеиндивидуальными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программами реабилитации инвалидов технические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предоставленные им за счет средств федерального бюджета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Фондасоциального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страхования Российской Федерации, передаются инвалидам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вбезвозмездное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пользование.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Дополнительныесредства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финансирования расходов на предусмотренные настоящей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статьейтехнические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 реабилитации инвалидов могут быть получены из иных незапрещенных законом источников.</w:t>
      </w:r>
      <w:proofErr w:type="gramEnd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23 июля 2008 г. </w:t>
      </w:r>
      <w:hyperlink r:id="rId53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N160-ФЗ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часть 15 статьи 11.1 настоящего Федерального закона изложена в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новойредакции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 вступающей в силу с 1 января 2009 г.</w:t>
      </w:r>
      <w:proofErr w:type="gramEnd"/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Перечень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показанийдля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обеспечения инвалидов техническими средствами реабилитации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порядокобеспечения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техническими средствами реабилитации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определяютсяуполномоченным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Правительством Российской Федерации федеральным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органомисполнительной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Переченьтехнических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реабилитации и показаний для обеспечения ими инвалидов,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атакже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порядок обеспечения инвалидов техническими средствами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реабилитацииопределяются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Правительством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Размер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ипорядок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выплат ежегодных денежных компенсаций инвалидам расходов на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ветеринарное обслуживание собак-проводников определяются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статья 12 настоящего Федерального закона утратила силу с 1 января2005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24"/>
          <w:szCs w:val="24"/>
        </w:rPr>
      </w:pPr>
      <w:bookmarkStart w:id="29" w:name="i301881"/>
      <w:bookmarkStart w:id="30" w:name="i318818"/>
      <w:bookmarkEnd w:id="29"/>
      <w:r w:rsidRPr="00243BC3">
        <w:rPr>
          <w:rFonts w:ascii="Times New Roman" w:eastAsia="Times New Roman" w:hAnsi="Times New Roman" w:cs="Times New Roman"/>
          <w:caps/>
          <w:color w:val="B4012F"/>
          <w:kern w:val="36"/>
          <w:sz w:val="24"/>
          <w:szCs w:val="24"/>
        </w:rPr>
        <w:t>ГЛАВА IV. ОБЕСПЕЧЕНИЕ ЖИЗНЕДЕЯТЕЛЬНОСТИ ИНВАЛИДОВ</w:t>
      </w:r>
      <w:bookmarkEnd w:id="30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i323150"/>
      <w:r w:rsidRPr="00243BC3">
        <w:rPr>
          <w:rFonts w:ascii="Times New Roman" w:eastAsia="Times New Roman" w:hAnsi="Times New Roman" w:cs="Times New Roman"/>
          <w:i/>
          <w:iCs/>
          <w:color w:val="B4012F"/>
          <w:sz w:val="20"/>
          <w:szCs w:val="20"/>
        </w:rPr>
        <w:t>Федеральным законом от 22 августа 2004 г. </w:t>
      </w:r>
      <w:bookmarkEnd w:id="31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"https://ohranatruda.ru/ot_biblio/normativ/data_normativ/9/9439/index10212.php"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43BC3">
        <w:rPr>
          <w:rFonts w:ascii="Times New Roman" w:eastAsia="Times New Roman" w:hAnsi="Times New Roman" w:cs="Times New Roman"/>
          <w:i/>
          <w:iCs/>
          <w:color w:val="0000FF"/>
          <w:sz w:val="20"/>
          <w:u w:val="single"/>
        </w:rPr>
        <w:t>N 122-ФЗ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13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32" w:name="i336395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13.</w:t>
      </w:r>
      <w:bookmarkEnd w:id="3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МЕДИЦИНСКАЯ ПОМОЩЬ ИНВАЛИДАМ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Оказаниеквалифицированной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медицинской помощи инвалидам, осуществляется в соответствии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сзаконодательством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 и законодательством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рамках программы государственных гарантий оказания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 бесплатной медицинской помощи.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14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33" w:name="i348249"/>
      <w:bookmarkStart w:id="34" w:name="i352505"/>
      <w:bookmarkEnd w:id="3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14.</w:t>
      </w:r>
      <w:bookmarkEnd w:id="3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ОБЕСПЕЧЕНИЕ БЕСПРЕПЯТСТВЕННОГО ДОСТУПА ИНВАЛИДОВ КИНФОРМАЦИИ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Государствогарантирует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инвалиду право на получение необходимой информации.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Обеспечениевыпуска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литературы для инвалидов по зрению является расходным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обязательствомРоссийской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 Приобретение периодической, научной,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учебно-методической,справочно-информационной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художественной литературы для инвалидов, в том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числеиздаваемой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магнитофонных кассетах и рельефно-точечным шрифтом Брайля,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дляобразовательных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учреждений и библиотек, находящихся в ведении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субъектовРоссийской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Федерации, и муниципальных образовательных учреждений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являетсярасходным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обязательством субъектов Российской Федерации,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муниципальныхбиблиотек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расходным обязательством органа местного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самоуправления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риобретение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указанной в настоящей части литературы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федеральныхобразовательных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учреждений и библиотек является расходным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обязательствомРоссийской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Язык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жестовпризнается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средство межличностного общения. Вводится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системасубтитрирования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сурдоперевода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телевизионных программ, кино- и видеофильмов.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Уполномоченные органы оказывают инвалидам помощь в получении услуг 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сурдопереводу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редоставлении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сурдотехники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обеспечении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тифлосредствами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15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35" w:name="i361790"/>
      <w:bookmarkStart w:id="36" w:name="i372328"/>
      <w:bookmarkEnd w:id="35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15.</w:t>
      </w:r>
      <w:bookmarkEnd w:id="36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ОБЕСПЕЧЕНИЕ БЕСПРЕПЯТСТВЕННОГО ДОСТУПА ИНВАЛИДОВ КОБЪЕКТАМ СОЦИАЛЬНОЙ ИНФРАСТРУКТУРЫ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ПравительствоРоссийской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Федерации, органы исполнительной власти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органы местного самоуправления и организации независимо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оторганизационно-правовых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 создают условия инвалидам (включая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,и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спользующих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кресла-коляски и собак-проводников) для беспрепятственного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доступак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объектам социальной инфраструктуры (жилым, общественным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производственнымзданиям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строениям и сооружениям, спортивным сооружениям, местам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отдыха,культурно-зрелищным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другим учреждениям), а также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беспрепятственногопользования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железнодорожным, воздушным, водным, междугородным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автомобильнымтранспортом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всеми видами городского и пригородного пассажирского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транспорта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редствами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и информации (включая средства, обеспечивающие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дублированиезвуковыми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сигналами световых сигналов светофоров и устройств,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регулирующихдвижение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пешеходов через транспортные коммуникации).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Планировка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изастройка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городов, других населенных пунктов, формирование жилых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ирекреационных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зон, разработка проектных решений на новое строительство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иреконструкцию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зданий, сооружений и их комплексов, а также разработка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ипроизводство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транспортных средств общего пользования, сре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св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язи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иинформации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приспособления указанных объектов для доступа к ним 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ииспользования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инвалидами не допускаются.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Государственныеи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муниципальные расходы на разработку и производство транспортных средств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сучетом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нужд инвалидов, приспособление транспортных средств, сре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св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язи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иинформации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беспрепятственного доступа к ним инвалидов и использования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ихинвалидами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создание условий инвалидам для беспрепятственного доступа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кобъектам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инженерной, транспортной и социальной инфраструктур осуществляются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впределах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ассигнований, ежегодно предусматриваемых на эти цели в бюджетах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всехуровней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Расходы на проведение указанных мероприятий, не относящиеся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кгосударственным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муниципальным расходам, осуществляются за счет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другихисточников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не запрещенных законодательством Российской Федерации.</w:t>
      </w:r>
      <w:proofErr w:type="gramEnd"/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случаях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,к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огда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действующие объекты невозможно полностью приспособить для нужд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инвалидов,собственниками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 объектов должны осуществляться по согласованию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собщественными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объединениями инвалидов меры, обеспечивающие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удовлетворениеминимальных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потребностей инвалидов.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Предприятия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,у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чреждения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организации, осуществляющие транспортное обслуживание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населения,обеспечивают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 специальными приспособлениями вокзалов, аэропортов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идругих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объектов, позволяющими инвалидам беспрепятственно пользоваться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ихуслугами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Организации машиностроительного комплекса,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осуществляющиепроизводство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транспортных средств, а также организации независимо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оторганизационно-правовых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форм, осуществляющие транспортное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обслуживаниенаселения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обеспечивают оборудование указанных сре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ециальными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приспособлениямии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устройствами в целях создания условий инвалидам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беспрепятственногопользования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указанными средствами.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Места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длястроительства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гаража или стоянки для технических и других средств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передвиженияпредоставляются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инвалидам вне очереди вблизи места жительства с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учетомградостроительных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каждойстоянке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(остановке) автотранспортных средств, в том числе около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предприятийторговли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сферы услуг, медицинских, спортивных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культурно-зрелищныхучреждений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выделяется не менее 10 процентов мест (но не менее одного места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)д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 парковки специальных автотранспортных средств инвалидов, которые не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должнызанимать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иные транспортные средства. Инвалиды пользуются местами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парковкиспециальных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автотранспортных средств бесплатно.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5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16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37" w:name="i383355"/>
      <w:bookmarkStart w:id="38" w:name="i392893"/>
      <w:bookmarkEnd w:id="3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16.</w:t>
      </w:r>
      <w:bookmarkEnd w:id="3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ОТВЕТСТВЕННОСТЬ ЗА УКЛОНЕНИЕ ОТ ИСПОЛНЕНИЯ ТРЕБОВАНИЙК СОЗДАНИЮ УСЛОВИЙ ИНВАЛИДАМ ДЛЯ БЕСПРЕПЯТСТВЕННОГО ДОСТУПА К ОБЪЕКТАМИНЖЕНЕРНОЙ, ТРАНСПОРТНОЙ И СОЦИАЛЬНОЙ ИНФРАСТРУКТУР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Юридические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идолжностные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лица за уклонение от исполнения предусмотренных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настоящимФедеральным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законом, другими федеральными законами и иными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нормативнымиправовыми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актами требований к созданию условий инвалидам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беспрепятственногодоступа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объектам инженерной, транспортной и социальной инфраструктур, 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такжедля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беспрепятственного пользования железнодорожным, воздушным,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водным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,м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еждугородным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автомобильным транспортом и всеми видами городского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ипригородного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пассажирского транспорта, средствами связи и информации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несутадминистративную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ответственность в соответствии с законодательством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Денежныесредства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полученные от взыскания административных штрафов за уклонение от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исполнениятребований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созданию условий инвалидам для беспрепятственного доступа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куказанным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объектам и средствам, зачисляются в доход федерального бюджета.</w:t>
      </w:r>
      <w:proofErr w:type="gramEnd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29 декабря 2004 г. </w:t>
      </w:r>
      <w:hyperlink r:id="rId58" w:tooltip=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N199-ФЗ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статья 17 настоящего Федерального закона изложена в новой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редакции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ступающей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39" w:name="i405310"/>
      <w:bookmarkStart w:id="40" w:name="i413401"/>
      <w:bookmarkEnd w:id="3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17. </w:t>
      </w:r>
      <w:bookmarkEnd w:id="40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ОБЕСПЕЧЕНИЕ ИНВАЛИДОВ ЖИЛОЙ ПЛОЩАДЬЮ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Инвалиды и семьи, имеющие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детей-инвалидов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уждающиеся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улучшении жилищных условий, принимаются на учет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обеспечиваютсяжилыми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помещениями в порядке, предусмотренном законодательством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законодательством субъектов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Обеспечение за счет средств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федеральногобюджета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жильем инвалидов и семей, имеющих детей-инвалидов, нуждающихся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улучшениижилищных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условий, вставших на учет до 1 января 2005 года, осуществляется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всоответствии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положениями статьи 28.2 настоящего Федерального закона.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Инвалиды и семьи, имеющие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детей-инвалидов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уждающиеся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улучшении жилищных условий, вставшие на учет после 1 января 2005года, обеспечиваются жилым помещением в соответствии с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жилищнымзаконодательством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Определение порядка предоставления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жилыхпомещений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 договору социального найма либо в собственность)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уждающимся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улучшении жилищных условий, вставшим на учет до 1 января 2005года, устанавливается законодательством субъектов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Жилые помещения предоставляются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емьям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имеющим детей-инвалидов, с учетом состояния здоровья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другихзаслуживающих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внимания обстоятельств.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23июля 2008 г. </w:t>
      </w:r>
      <w:hyperlink r:id="rId59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 160-ФЗ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часть 6 статьи 17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2009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Инвалидам может быть предоставлено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жилоепомещение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договору социального найма общей площадью, превышающей норму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предоставленияна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человека (но не более чем в два раза), при условии, если они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страдаюттяжелыми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формами хронических заболеваний, предусмотренных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перечнем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,у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станавливаемым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уполномоченным Правительством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федеральным органом исполнительной власти.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Плата за жилое помещение (плата за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социальныйнаем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за содержание и ремонт жилого помещения),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предоставленноеинвалиду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договору социального найма с превышением нормы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предоставленияплощади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жилых помещений, определяется исходя из занимаемой общей площади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жилогопомещения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одинарном размере с учетом предоставляемых льгот.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Жилые помещения, занимаемые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борудуются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специальными средствами и приспособлениями в соответствии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синдивидуальной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программой реабилитации инвалида.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Инвалиды, проживающие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стационарныхучреждениях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социального обслуживания и желающие получить жилое помещение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подоговору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социального найма, подлежат принятию на учет для улучшения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жилищныхусловий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независимо от размера занимаемой площади и обеспечиваются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жилымипомещениями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наравне с другими инвалидами.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Дети-инвалиды, проживающие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стационарныхучреждениях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социального обслуживания, являющиеся сиротами или оставшиеся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безпопечения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родителей, по достижении возраста 18 лет подлежат обеспечению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жилымипомещениями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 очереди, если индивидуальная программа реабилитации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инвалидапредусматривает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возможность осуществлять самообслуживание и вести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емусамостоятельный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 жизни.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Жилое помещение в домах государственного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илимуниципального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жилищного фонда, занимаемое инвалидом по договору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социальногонайма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 помещении инвалида в стационарное учреждение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социальногообслуживания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сохраняется за ним в течение шести месяцев.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Специально оборудованные жилые помещения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вдомах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государственного или муниципального жилищного фонда,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занимаемыеинвалидами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договору социального найма, при их освобождении заселяются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впервую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очередь нуждающимися в улучшении жилищных условий другими инвалидами.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Инвалидам и семьям, имеющим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детей-инвалидов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редоставляется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скидка не ниже 50 процентов на оплату жилого помещения (в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домахгосударственного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муниципального жилищного фонда) и оплату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коммунальныхуслуг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(независимо от принадлежности жилищного фонда), а в жилых домах,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неимеющих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центрального отопления, - на стоимость топлива, приобретаемого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впределах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норм, установленных для продажи населению.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Инвалидам и семьям, имеющим в своем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составеинвалидов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предоставляется право на первоочередное получение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земельных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участковдля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индивидуального жилищного строительства, ведения подсобного и дачного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хозяйстваи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садоводства.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18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41" w:name="i423694"/>
      <w:bookmarkStart w:id="42" w:name="i435250"/>
      <w:bookmarkEnd w:id="41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18.</w:t>
      </w:r>
      <w:bookmarkEnd w:id="4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ВОСПИТАНИЕ И ОБУЧЕНИЕ ДЕТЕЙ-ИНВАЛИДОВ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Образовательныеучреждения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органами социальной защиты населения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органамиздравоохранения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обеспечивают дошкольное, внешкольное воспитание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образованиедетей-инвалидов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получение инвалидами среднего общего образования,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среднегопрофессионального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высшего профессионального образования в соответствии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синдивидуальной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программой реабилитации инвалида.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Детям-инвалидамдошкольного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предоставляются необходимые реабилитационные меры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исоздаются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условия для пребывания в детских дошкольных учреждениях общего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типа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ля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детей-инвалидов, состояние здоровья которых исключает возможность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ихпребывания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детских дошкольных учреждениях общего типа, создаются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специальныедошкольные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Приневозможности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осуществлять воспитание и обучение детей-инвалидов в общих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илиспециальных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дошкольных и общеобразовательных учреждениях органы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управленияобразованием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образовательные учреждения обеспечивают с согласия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родителейобучение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детей-инвалидов по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полной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или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индивидуальнойпрограмме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дому.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Порядок воспитания и обучение детей-инвалидов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надому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размеры компенсации затрат родителей на эти цели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определяютсязаконами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иными нормативными актами субъектов Российской Федерации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являютсярасходными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обязательствами бюджетов субъектов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Воспитание и обучение детей-инвалидов в дошкольных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иобщеобразовательных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учреждениях являются расходными обязательствами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субъектаРоссийской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1 декабря 2007 г. </w:t>
      </w:r>
      <w:hyperlink r:id="rId61" w:tooltip="Принят Государственной Думой 14 ноября 2007 года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 309-ФЗ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в статью19 настоящего Федерального закона внесены изменения.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19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43" w:name="i448441"/>
      <w:bookmarkStart w:id="44" w:name="i452012"/>
      <w:bookmarkEnd w:id="4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19.</w:t>
      </w:r>
      <w:bookmarkEnd w:id="4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ОБРАЗОВАНИЕ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Государствогарантирует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инвалидам необходимые условия для получения образования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ипрофессиональной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подготовки.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Общееобразование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осуществляется с освобождением от оплаты как в общеобразовательных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учреждениях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борудованных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необходимости специальными техническими средствами, так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вспециальных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образовательных учреждениях и регулируется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законодательствомРоссийской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Федерации, законодательством субъектов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обеспечиваетинвалидам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получение основного общего, среднего (полного) общего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ачального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профессионального, среднего профессионального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высшегопрофессионального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 в соответствии с индивидуальной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программойреабилитации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Профессиональноеобразование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в образовательных учреждениях различных типов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уровнейосуществляется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законодательством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,з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аконодательством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субъектов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уждающихся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специальных условиях для получения профессионального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образования,создаются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специальные профессиональные образовательные учреждения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различныхтипов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видов или соответствующие условия в профессиональных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образовательныхучреждениях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общего типа.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Профессиональнаяподготовка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профессиональное образование инвалидов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специальныхпрофессиональных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образовательных учреждениях для инвалидов осуществляются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всоответствии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федеральнымигосударственными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образовательными стандартами на основе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образовательныхпрограмм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адаптированных для обучения инвалидов.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Организацияобразовательного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 в специальных профессиональных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образовательныхучреждениях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инвалидов регламентируется нормативными правовыми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актами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рганизационно-методическими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материалами соответствующих федеральных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органовисполнительной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Обеспечение инвалидов с освобождением от оплаты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илина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льготных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условиях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специальными учебными пособиями и литературой, 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такжевозможностью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пользования услугами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сурдопереводчиков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расходнымобязательством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субъекта Российской Федерации (за исключением обучающихся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вфедеральных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государственных образовательных учреждениях).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бучающихся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федеральных государственных образовательных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учреждениях,обеспечение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 мероприятий является расходным обязательством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21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45" w:name="i463178"/>
      <w:bookmarkStart w:id="46" w:name="i473614"/>
      <w:bookmarkEnd w:id="45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20.</w:t>
      </w:r>
      <w:bookmarkEnd w:id="46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ОБЕСПЕЧЕНИЕ ЗАНЯТОСТИ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Инвалидампредоставляются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гарантии трудовой занятости федеральными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органамигосударственной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власти, органами государственной власти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путем проведения следующих специальных мероприятий,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способствующихповышению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конкурентоспособности на рынке труда: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1) </w:t>
      </w:r>
      <w:proofErr w:type="spellStart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Утратилсилу</w:t>
      </w:r>
      <w:proofErr w:type="spellEnd"/>
      <w:r w:rsidRPr="00243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 января 2005 г.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2)установления в организациях независимо от организационно-правовых форм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формсобственности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квоты для приема на работу инвалидов и минимального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количестваспециальных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рабочих мест для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3)резервирования рабочих мест по профессиям, наиболее подходящим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длятрудоустройства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4)стимулирования создания предприятиями, учреждениями,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организациямидополнительных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рабочих мест (в том числе специальных)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трудоустройстваинвалидов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созданияинвалидам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условий труда в соответствии с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индивидуальными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программамиреабилитации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созданияусловий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предпринимательской деятельности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организацииобучения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новым профессиям.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21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47" w:name="i484851"/>
      <w:bookmarkStart w:id="48" w:name="i496973"/>
      <w:bookmarkEnd w:id="4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21.</w:t>
      </w:r>
      <w:bookmarkEnd w:id="4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УСТАНОВЛЕНИЕ КВОТЫ ДЛЯ ПРИЕМА НА РАБОТУ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Организациям, численность работников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которыхсоставляет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более 100 человек, законодательством субъекта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Федерацииустанавливается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квота для приема на работу инвалидов в процентах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ксреднесписочной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численности работников (но не менее 2 и не более 4 процентов).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Общественныеобъединения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и образованные ими организации, в том числе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хозяйственныетоварищества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общества, уставный (складочный) капитал которых состоит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извклада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общественного объединения инвалидов, освобождаются от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обязательногоквотирования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рабочих мест для инвалидов.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22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49" w:name="i501424"/>
      <w:bookmarkStart w:id="50" w:name="i515328"/>
      <w:bookmarkEnd w:id="4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22.</w:t>
      </w:r>
      <w:bookmarkEnd w:id="50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СПЕЦИАЛЬНЫЕ РАБОЧИЕ МЕСТА ДЛЯ ТРУДОУСТРОЙСТВАИНВАЛИДОВ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Специальныерабочие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места для трудоустройства инвалидов - рабочие места, требующие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дополнительныхмер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организации труда, включая адаптацию основного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вспомогательногооборудования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технического и организационного оснащения,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дополнительногооснащения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обеспечения техническими приспособлениями с учетом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индивидуальныхвозможностей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Минимальноеколичество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специальных рабочих мест для трудоустройства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инвалидовустанавливается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органами исполнительной власти субъектов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Федерациидля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каждого предприятия, учреждения, организации в пределах установленной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квотыдля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 на работу инвалидов.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51" w:name="i525921"/>
      <w:bookmarkStart w:id="52" w:name="i534537"/>
      <w:bookmarkEnd w:id="51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23.</w:t>
      </w:r>
      <w:bookmarkEnd w:id="5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УСЛОВИЯ ТРУДА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,з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анятым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организациях независимо от организационно-правовых форм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формсобственности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создаются необходимые условия труда в соответствии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синдивидуальной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программой реабилитации инвалида.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допускаетсяустановление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коллективных или индивидуальных трудовых договорах условий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трудаинвалидов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(оплата труда, режим рабочего времени и времени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отдыха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родолжительность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ежегодного и дополнительного оплачиваемых отпусков и другие),ухудшающих положение инвалидов по сравнению с другими работниками.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II групп устанавливается сокращенная продолжительность рабочего времени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неболее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35 часов в неделю с сохранением полной оплаты труда.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Привлечениеинвалидов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сверхурочным работам, работе в выходные дни и ночное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времядопускается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с их согласия и при условии, если такие работы не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запрещеныим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состоянию здоровья.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Инвалидампредоставляется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ежегодный отпуск не менее 30 календарных дней.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53" w:name="i545027"/>
      <w:bookmarkStart w:id="54" w:name="i552565"/>
      <w:bookmarkEnd w:id="5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24.</w:t>
      </w:r>
      <w:bookmarkEnd w:id="5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ПРАВА, ОБЯЗАННОСТИ И ОТВЕТСТВЕННОСТЬ РАБОТОДАТЕЛЕЙ ВОБЕСПЕЧЕНИИ ЗАНЯТОСТИ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Работодателивправе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запрашивать и получать информацию, необходимую при создании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специальныхрабочих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 для трудоустройства инвалидов.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Работодатели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всоответствии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установленной квотой для приема на работу инвалидов обязаны: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создаватьили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выделять рабочие места для трудоустройства инвалидов;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создаватьинвалидам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условия труда в соответствии с индивидуальной программой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реабилитацииинвалида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3)предоставлять в установленном порядке информацию, необходимую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организациизанятости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Руководителиорганизаций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независимо от организационно-правовых форм и форм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собственности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арушающие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порядок внесения обязательной платы в бюджеты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несут ответственность в виде уплаты штрафа: за сокрытие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илизанижение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обязательной платы - в размере скрытой или недовнесенной суммы, 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вслучае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отказа в приеме на работу инвалида в пределах установленной квоты -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вразмере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стоимости рабочего места, определяемой органами исполнительной власти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субъектовРоссийской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 Суммы штрафов взыскиваются в бесспорном порядке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органамиГосударственной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налоговой службы Российской Федерации. Уплата штрафа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неосвобождает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от внесения задолженности.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статья 25 утратила силу с 1 января 2005 г.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статья 26 утратила силу с 1 января 2005 г.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6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27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55" w:name="i568531"/>
      <w:bookmarkStart w:id="56" w:name="i574433"/>
      <w:bookmarkEnd w:id="55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27.</w:t>
      </w:r>
      <w:bookmarkEnd w:id="56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МАТЕРИАЛЬНОЕ ОБЕСПЕЧЕНИЕ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Материальноеобеспечение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включает в себя денежные выплаты по различным основания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пенсии, пособия, страховые выплаты при страховании риска нарушения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здоровья,выплаты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счет возмещения вреда, причиненного здоровью, и другие выплаты),компенсации в случаях, установленных законодательством Российской Федерации.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Федеральным законом от 23 июля 2008 г. </w:t>
      </w:r>
      <w:hyperlink r:id="rId69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N160-ФЗ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28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2009 г.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7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28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57" w:name="i581844"/>
      <w:bookmarkStart w:id="58" w:name="i594864"/>
      <w:bookmarkEnd w:id="5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28.</w:t>
      </w:r>
      <w:bookmarkEnd w:id="5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СОЦИАЛЬНО-БЫТОВОЕ ОБСЛУЖИВАНИЕ 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Социально-бытовоеобслуживание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осуществляется в порядке и на основаниях,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определяемыхорганами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государственной власти субъектов Российской Федерации с участием общественных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объединенийинвалидов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Органыисполнительной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 субъектов Российской Федерации создают специальные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службысоциального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обслуживания инвалидов, в том числе по доставке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инвалидампродовольственных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промышленных товаров, и утверждают перечень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заболеванийинвалидов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которых они имеют право на льготное обслуживание.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уждающимся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постороннем уходе и помощи, предоставляются медицинские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бытовыеуслуги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дому либо в стационарных учреждениях. Условия пребывания 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встационарном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учреждении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социального обслуживания должны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обеспечиватьвозможность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реализации инвалидами их прав и законных интересов в соответствии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снастоящим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Федеральным законом и содействовать удовлетворению их потребностей.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Инвалидыобеспечиваются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необходимыми средствами телекоммуникационного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пециальными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телефонными аппаратами (в том числе для абонентов с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дефектамислуха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), переговорными пунктами коллективного пользования.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Инвалидыобеспечиваются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бытовыми приборами,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тифл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сурдо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 другими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средствами,необходимыми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 для социальной адаптации.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обслуживание и ремонт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техническихсредств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реабилитации инвалидов производятся вне очереди </w:t>
      </w:r>
      <w:r w:rsidRPr="00243BC3">
        <w:rPr>
          <w:rFonts w:ascii="Times New Roman" w:eastAsia="Times New Roman" w:hAnsi="Times New Roman" w:cs="Times New Roman"/>
          <w:sz w:val="24"/>
          <w:szCs w:val="24"/>
        </w:rPr>
        <w:t>с освобождением от оплаты</w:t>
      </w:r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на льготных условиях.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Порядокпредоставления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по техническому обслуживанию и ремонту технических </w:t>
      </w:r>
      <w:proofErr w:type="spellStart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средствреабилитации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 определяется 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уполномоченным Правительством Российской Федерации федеральным органом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исполнительнойвласти</w:t>
      </w:r>
      <w:proofErr w:type="spellEnd"/>
      <w:r w:rsidRPr="00243B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7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настоящий Федеральный закон дополнен статьей 28.1, вступающей в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силус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59" w:name="i60783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СТАТЬЯ28.1. </w:t>
      </w:r>
      <w:bookmarkEnd w:id="59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ЕЖЕМЕСЯЧНАЯ ДЕНЕЖНАЯ ВЫПЛАТА ИНВАЛИДАМ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Инвалиды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идети-инвалиды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имеют право на ежемесячную денежную выплату в размере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порядке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,у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статьей.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декабря 2008 г. </w:t>
      </w:r>
      <w:hyperlink r:id="rId72" w:tooltip="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N269-ФЗ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часть 2 статьи 28.1 настоящего Федерального закона изложена в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новойредакции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 вступающей в силу с 1 апреля 2009 г.</w:t>
      </w:r>
      <w:proofErr w:type="gramEnd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14 июля 2008 г. </w:t>
      </w:r>
      <w:hyperlink r:id="rId73" w:tooltip=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N110-ФЗ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часть 2 статьи 28.1 настоящего Федерального закона изложена в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новойредакции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вступающей в силу со дня официального опубликования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названногоФедерального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закона и распространяющейся на правоотношения, возникшие с 1 июля2008 г.</w:t>
      </w:r>
      <w:proofErr w:type="gramEnd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Федеральным законом от 1 марта 2008 г. </w:t>
      </w:r>
      <w:hyperlink r:id="rId74" w:tooltip=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N18-ФЗ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часть 2 статьи 28.1 настоящего Федерального закона изложена в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новойредакции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 вступающей в силу с 1 апреля 2008 г.</w:t>
      </w:r>
      <w:proofErr w:type="gramEnd"/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1 ноября 2007 г. </w:t>
      </w:r>
      <w:hyperlink r:id="rId75" w:tooltip="Принят Государственной Думой 18 октября 2007 года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 244-ФЗ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часть 2статьи 28.1 настоящего Федерального закона изложена в новой редакции.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Ежемесячнаяденежная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выплата устанавливается в размере: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инвалидам,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III</w:t>
      </w:r>
      <w:proofErr w:type="spellEnd"/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степень ограничения способности к трудовой деятельности, - 2 076 рублей;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инвалидам,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II</w:t>
      </w:r>
      <w:proofErr w:type="spellEnd"/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степень ограничения способности к трудовой деятельности, детям-инвалидам - 1483 рублей;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инвалидам,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имеющим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степень ограничения способности к трудовой деятельности, - 1 186 рублей;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инвалидам,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неимеющим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степени ограничения способности к трудовой деятельности, за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исключениемдетей-инвалидов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- 742 рублей.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Еслигражданин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одновременно имеет право на ежемесячную денежную выплату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понастоящему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Федеральному закону и по другому федеральному закону или иному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нормативномуправовому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 независимо от основания, по которому она устанавливается (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заисключением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случаев установления ежемесячной денежной выплаты в соответствии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сЗаконом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 "О социальной защите граждан,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подвергшихсявоздействию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радиации вследствие катастрофы на Чернобыльской АЭС" (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вредакции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Закона Российской Федерации от 18 июня 1992 года N 3061-I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Федеральным законом от 10 января 2002 года N 2-ФЗ "О социальных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гарантияхгражданам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подвергшимся радиационному воздействию вследствие ядерных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испытанийна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Семипалатинском полигоне"), ему предоставляется одна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ежемесячнаяденежная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выплата либо по настоящему Федеральному закону, либо 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другомуфедеральному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закону или иному нормативному правовому акту по выбору гражданина.</w:t>
      </w:r>
      <w:proofErr w:type="gramEnd"/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Размережемесячной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денежной выплаты подлежит индексации в порядке и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пределенные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Федеральным законом от 17 декабря 2001 года N 173-ФЗ "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Отрудовых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пенсиях в Российской Федерации" для индексации размера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базовойчасти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трудовой пенсии.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Ежемесячнаяденежная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выплата устанавливается и выплачивается территориальным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органомПенсионного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фонда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Ежемесячнаяденежная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выплата осуществляется в порядке, определяемом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органомисполнительной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власти, осуществляющим выработку государственной политики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инормативное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правовое регулирование в сфере здравоохранения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социальногоразвития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Часть суммы ежемесячной денежной выплаты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можетнаправляться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финансирование предоставления инвалиду социальных услуг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всоответствии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Федеральным законом от 17 июля 1999 года N 178-ФЗ "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Огосударственной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социальной помощи".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29 декабря 2004 г. </w:t>
      </w:r>
      <w:hyperlink r:id="rId76" w:tooltip=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N199-ФЗ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настоящий Федеральный закон дополнен новой статьей 28.2,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вступающейв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силу с 1 января 2005 г.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Федеральным законом от 18 октября 2007 г. </w:t>
      </w:r>
      <w:hyperlink r:id="rId77" w:tooltip="Принят Государственной Думой 5 октября 2007 года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 230-ФЗ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статья28.2 настоящего Федерального закона 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дополнена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частью одиннадцатой.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60" w:name="i612891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СТАТЬЯ28.2. </w:t>
      </w:r>
      <w:bookmarkEnd w:id="60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ОБЕСПЕЧЕНИЕ МЕР СОЦИАЛЬНОЙ ПОДДЕРЖКИ ИНВАЛИДОВ ПООПЛАТЕ ЖИЛОГО ПОМЕЩЕНИЯ И КОММУНАЛЬНЫХ УСЛУГ, А ТАКЖЕ ПО ОБЕСПЕЧЕНИЮ ЖИЛЬЕМИНВАЛИДОВ И СЕМЕЙ, ИМЕЮЩИХ ДЕТЕЙ-ИНВАЛИДОВ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РоссийскаяФедерация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передает органам государственной власти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полномочия по предоставлению мер социальной поддержки инвалидов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пооплате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жилого помещения и коммунальных услуг и по обеспечению жильем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семей, имеющих детей-инвалидов, нуждающихся в улучшении жилищных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ставших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учет до 1 января 2005 года.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Средства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нареализацию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передаваемых полномочий по предоставлению указанных мер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социальнойподдержки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предусматриваются в составе Федерального фонда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компенсаций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бразованного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федеральном бюджете, в виде субвенций.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Объем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редусмотренный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Федеральном фонде компенсаций бюджетам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определяется: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оплатежилищно-коммунальных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услуг исходя из числа лиц, имеющих право на указанные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мерысоциальной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поддержки; утвержденных Правительством Российской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Федерациифедерального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стандарта предельной стоимости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предоставляемыхжилищно-коммунальных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услуг на 1 квадратный метр общей площади жилья в месяц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ифедерального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стандарта социальной нормы площади жилья, применяемых для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расчетамежбюджетных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трансфертов;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обеспечениюжильем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и семей, имеющих детей-инвалидов, исходя из числа лиц,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имеющихправо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указанные меры социальной поддержки; общей площади жилья 18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квадратныхметров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средней рыночной стоимости 1 квадратного метра общей площади жилья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посубъекту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Федерации, устанавливаемой федеральным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органомисполнительной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власти, уполномоченным Правительством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Субвенциизачисляются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установленном для исполнения федерального бюджета порядке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насчета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бюджетов субъектов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Порядокрасходования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учета средств на предоставление субвенций устанавливается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Формапредоставления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указанных мер социальной поддержки определяется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нормативнымиправовыми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актами субъекта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Органыгосударственной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власти субъектов Российской Федерации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ежеквартальнопредставляют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федеральный орган исполнительной власти,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осуществляющийвыработку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единой государственной финансовой, кредитной, денежной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политики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тчет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расходовании предоставленных субвенций с указанием численности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лиц,имеющих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на указанные меры социальной поддержки, категорий получателей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поддержки, а в федеральный орган исполнительной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власти,осуществляющий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выработку единой государственной политики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сферездравоохранения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социального развития, труда и защиты прав потребителей, -список </w:t>
      </w: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лиц,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которым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предоставлены меры социальной поддержки, с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указаниемкатегорий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получателей, основания получения мер социальной поддержки,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размеразанимаемой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площади и стоимости предоставляемого или приобретаемого жилья.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Принеобходимости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дополнительные отчетные данные представляются 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порядке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пределяемом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Правительством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Средства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нареализацию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указанных полномочий носят целевой характер и не могут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бытьиспользованы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другие цели.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случаеиспользования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не по целевому назначению уполномоченный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федеральныйорган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исполнительной власти вправе осуществить взыскание указанных средств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впорядке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установленном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законодательством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Контроль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зарасходованием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 осуществляется федеральным органом исполнительной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власти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существляющим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функции по контролю и надзору в финансово-бюджетной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сфере,федеральным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органом исполнительной власти, осуществляющим функции по контролю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инадзору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сфере здравоохранения и социального развития, Счетной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палатойРоссийской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Органы государственной власти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вправе наделять законами субъектов Российской Федерации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органыместного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самоуправления полномочиями по предоставлению мер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социальнойподдержки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 указанных в части первой настоящей статьи.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7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статья 29 утратила силу с 1 января 2005 г.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7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статья 30 утратила силу с 1 января 2005 г.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8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в статью 31 настоящего Федерального закона внесены </w:t>
      </w:r>
      <w:proofErr w:type="spell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изменения</w:t>
      </w:r>
      <w:proofErr w:type="gramStart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,в</w:t>
      </w:r>
      <w:proofErr w:type="gram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ступающие</w:t>
      </w:r>
      <w:proofErr w:type="spellEnd"/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61" w:name="i624278"/>
      <w:bookmarkStart w:id="62" w:name="i634659"/>
      <w:bookmarkEnd w:id="61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31.</w:t>
      </w:r>
      <w:bookmarkEnd w:id="6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ПОРЯДОК СОХРАНЕНИЯ МЕР СОЦИАЛЬНОЙ ЗАЩИТЫ</w:t>
      </w:r>
      <w:proofErr w:type="gramStart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,У</w:t>
      </w:r>
      <w:proofErr w:type="gramEnd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СТАНОВЛЕННЫХ ИНВАЛИДАМ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случаях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,е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сли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другими правовыми актами для инвалидов предусмотрены нормы, повышающие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посравнению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настоящим Федеральным законом уровень социальной защиты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инвалидов,применяются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положения этих правовых актов. Если инвалид имеет право на одну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иту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 меру социальной защиты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понастоящему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Федеральному закону и одновременно по другому правовому акту, 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мерасоциальной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защиты предоставляется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либопо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настоящему Федеральному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закону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либо по другому правовому акту (независимо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отоснования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установления льготы).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63" w:name="i647062"/>
      <w:bookmarkStart w:id="64" w:name="i656682"/>
      <w:bookmarkEnd w:id="6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32.</w:t>
      </w:r>
      <w:bookmarkEnd w:id="6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ОТВЕТСТВЕННОСТЬ ЗА НАРУШЕНИЕ ПРАВ ИНВАЛИДОВ</w:t>
      </w:r>
      <w:proofErr w:type="gramStart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.Р</w:t>
      </w:r>
      <w:proofErr w:type="gramEnd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АССМОТРЕНИЕ СПОРОВ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идолжностные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лица, виновные в нарушении прав и свобод инвалидов,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несутответственность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законодательством Российской Федерации.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повопросам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установления инвалидности, реализации индивидуальных программ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реабилитацииинвалидов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предоставления конкретных мер социальной защиты, а также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споры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,к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асающиеся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иных прав и свобод инвалидов, рассматриваются в судебном порядке.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24"/>
          <w:szCs w:val="24"/>
        </w:rPr>
      </w:pPr>
      <w:bookmarkStart w:id="65" w:name="i661558"/>
      <w:bookmarkStart w:id="66" w:name="i673809"/>
      <w:bookmarkEnd w:id="65"/>
      <w:r w:rsidRPr="00243BC3">
        <w:rPr>
          <w:rFonts w:ascii="Times New Roman" w:eastAsia="Times New Roman" w:hAnsi="Times New Roman" w:cs="Times New Roman"/>
          <w:caps/>
          <w:color w:val="B4012F"/>
          <w:kern w:val="36"/>
          <w:sz w:val="24"/>
          <w:szCs w:val="24"/>
        </w:rPr>
        <w:lastRenderedPageBreak/>
        <w:t>ГЛАВА V. ОБЩЕСТВЕННЫЕ ОБЪЕДИНЕНИЯ ИНВАЛИДОВ</w:t>
      </w:r>
      <w:bookmarkEnd w:id="66"/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67" w:name="i688258"/>
      <w:bookmarkStart w:id="68" w:name="i696139"/>
      <w:bookmarkEnd w:id="67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33.</w:t>
      </w:r>
      <w:bookmarkEnd w:id="68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ПРАВО ИНВАЛИДОВ НА СОЗДАНИЕ ОБЩЕСТВЕННЫХ ОБЪЕДИНЕНИЙ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Общественныеобъединения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созданные и действующие в целях защиты прав и законных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интересовинвалидов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обеспечения им равных с другими гражданами возможностей, есть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формасоциальной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защиты инвалидов. Государство оказывает 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указанным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общественнымобъединениям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содействие и помощь, в том числе материальную, техническую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ифинансовую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Общественнымиорганизациями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признаются организации, созданные инвалидами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лицами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редставляющими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интересы, в целях защиты прав и законных интересов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инвалидов,обеспечения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 равных с другими гражданами возможностей, решения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задачобщественной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интеграции инвалидов, среди членов которых инвалиды и их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законныепредставители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(один из родителей, усыновителей, опекун или попечитель)составляют не менее 80 процентов, а также союзы (ассоциации)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указанныхорганизаций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Федеральныеорганы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исполнительной власти, органы исполнительной власти субъектов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организации независимо от организационно-правовых форм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формсобственности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привлекают полномочных представителей общественных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объединенийинвалидов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подготовки и принятия решений, затрагивающих интересы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ешения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принятые с нарушением этой нормы, могут быть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признанынедействительными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судебном порядке.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Всобственности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общественных объединений инвалидов могут находиться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предприятия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,у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чреждения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организации, хозяйственные товарищества и общества,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здания,сооружения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оборудование, транспорт, жилищный фонд, интеллектуальные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ценности,денежные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средства, паи, акции и ценные бумаги, а также любое иное имущество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иземельные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участки в соответствии с законодательством Российской Федерации.</w:t>
      </w:r>
    </w:p>
    <w:p w:rsidR="00243BC3" w:rsidRPr="00243BC3" w:rsidRDefault="00243BC3" w:rsidP="00243BC3">
      <w:pPr>
        <w:spacing w:before="120" w:after="120" w:line="340" w:lineRule="atLeast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Федеральным законом от 22 августа 2004 г. </w:t>
      </w:r>
      <w:hyperlink r:id="rId8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243BC3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N122-ФЗ</w:t>
        </w:r>
      </w:hyperlink>
      <w:r w:rsidRPr="00243BC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статья 34 утратила силу с 1 января 2005 г.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D4B88"/>
          <w:kern w:val="36"/>
          <w:sz w:val="24"/>
          <w:szCs w:val="24"/>
        </w:rPr>
      </w:pPr>
      <w:bookmarkStart w:id="69" w:name="i705016"/>
      <w:bookmarkStart w:id="70" w:name="i715135"/>
      <w:bookmarkEnd w:id="69"/>
      <w:r w:rsidRPr="00243BC3">
        <w:rPr>
          <w:rFonts w:ascii="Times New Roman" w:eastAsia="Times New Roman" w:hAnsi="Times New Roman" w:cs="Times New Roman"/>
          <w:caps/>
          <w:color w:val="B4012F"/>
          <w:kern w:val="36"/>
          <w:sz w:val="24"/>
          <w:szCs w:val="24"/>
        </w:rPr>
        <w:t>ГЛАВА VI. ЗАКЛЮЧИТЕЛЬНЫЕ ПОЛОЖЕНИЯ</w:t>
      </w:r>
      <w:bookmarkEnd w:id="70"/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71" w:name="i728108"/>
      <w:bookmarkStart w:id="72" w:name="i731198"/>
      <w:bookmarkEnd w:id="71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35.</w:t>
      </w:r>
      <w:bookmarkEnd w:id="72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ВСТУПЛЕНИЕ В СИЛУ НАСТОЯЩЕГО ФЕДЕРАЛЬНОГО ЗАКОНА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НастоящийФедеральный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 вступает в силу со дня его официального опубликования,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заисключением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статей, для которых установлены иные сроки вступления в силу.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Статьи 21, 22,23 (кроме части первой), 24 (кроме пункта 2 части второй)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настоящегоФедерального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закона вступают в силу с 1 июля 1995 года; статьи 11 и 17,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частьвторая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статьи 18, часть третья статьи 19, пункт 5 части второй статьи 20,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частьпервая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статьи 23, пункт 2 части второй статьи 24, часть вторая статьи 25настоящего Федерального закона вступают в силу с 1 января 1996 года; статьи 28,29, 30 настоящего Федерального закона вступают в силу с 1 января 1997 года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вчасти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расширения действующих в настоящее время льгот.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Статьи 14, 15,16 настоящего Федерального закона вступают в силу в течение 1995 - 1999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годов</w:t>
      </w:r>
      <w:proofErr w:type="gram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онкретные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сроки вступления в силу указанных статей определяются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ПравительствомРоссийской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Федерации.</w:t>
      </w:r>
    </w:p>
    <w:p w:rsidR="00243BC3" w:rsidRPr="00243BC3" w:rsidRDefault="00243BC3" w:rsidP="00243BC3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73" w:name="i742375"/>
      <w:bookmarkStart w:id="74" w:name="i758943"/>
      <w:bookmarkEnd w:id="73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СТАТЬЯ 36.</w:t>
      </w:r>
      <w:bookmarkEnd w:id="74"/>
      <w:r w:rsidRPr="00243BC3">
        <w:rPr>
          <w:rFonts w:ascii="Times New Roman" w:eastAsia="Times New Roman" w:hAnsi="Times New Roman" w:cs="Times New Roman"/>
          <w:caps/>
          <w:sz w:val="24"/>
          <w:szCs w:val="24"/>
        </w:rPr>
        <w:t> ДЕЙСТВИЕ ЗАКОНОВ И ИНЫХ НОРМАТИВНЫХ ПРАВОВЫХ АКТОВ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ПрезидентуРоссийской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 и Правительству Российской Федерации привести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своинормативные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правовые акты в соответствие с настоящим Федеральным законом.</w:t>
      </w:r>
    </w:p>
    <w:p w:rsidR="00243BC3" w:rsidRPr="00243BC3" w:rsidRDefault="00243BC3" w:rsidP="00243BC3">
      <w:pPr>
        <w:spacing w:after="0" w:line="34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приведениязаконов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иных нормативных правовых актов, действующих на территории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соответствие с настоящим Федеральным законом законы и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иныенормативные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правовые акты применяются в части, не противоречащей </w:t>
      </w: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настоящемуФедеральному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закону.</w:t>
      </w:r>
    </w:p>
    <w:p w:rsidR="00243BC3" w:rsidRPr="00243BC3" w:rsidRDefault="00243BC3" w:rsidP="00243BC3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BC3" w:rsidRPr="00243BC3" w:rsidRDefault="00243BC3" w:rsidP="00243BC3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ПрезидентРоссийской</w:t>
      </w:r>
      <w:proofErr w:type="spellEnd"/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                                                                                  Б.Ельцин</w:t>
      </w:r>
    </w:p>
    <w:p w:rsidR="00243BC3" w:rsidRPr="00243BC3" w:rsidRDefault="00243BC3" w:rsidP="00243BC3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BC3" w:rsidRPr="00243BC3" w:rsidRDefault="00243BC3" w:rsidP="00243B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Москва, Кремль</w:t>
      </w:r>
    </w:p>
    <w:p w:rsidR="00243BC3" w:rsidRPr="00243BC3" w:rsidRDefault="00243BC3" w:rsidP="00243B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24 ноября 1995 года</w:t>
      </w:r>
    </w:p>
    <w:p w:rsidR="00243BC3" w:rsidRPr="00243BC3" w:rsidRDefault="00243BC3" w:rsidP="00243BC3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color w:val="333333"/>
          <w:sz w:val="24"/>
          <w:szCs w:val="24"/>
        </w:rPr>
        <w:t>N 181-ФЗ</w:t>
      </w:r>
    </w:p>
    <w:p w:rsidR="00AF7055" w:rsidRDefault="00AF7055"/>
    <w:sectPr w:rsidR="00A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43BC3"/>
    <w:rsid w:val="00243BC3"/>
    <w:rsid w:val="00A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3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3B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uiPriority w:val="10"/>
    <w:qFormat/>
    <w:rsid w:val="002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243B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3BC3"/>
  </w:style>
  <w:style w:type="character" w:styleId="a6">
    <w:name w:val="FollowedHyperlink"/>
    <w:basedOn w:val="a0"/>
    <w:uiPriority w:val="99"/>
    <w:semiHidden/>
    <w:unhideWhenUsed/>
    <w:rsid w:val="00243BC3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2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unhideWhenUsed/>
    <w:rsid w:val="002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BC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43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ranatruda.ru/ot_biblio/normativ/data_normativ/9/9439/" TargetMode="External"/><Relationship Id="rId18" Type="http://schemas.openxmlformats.org/officeDocument/2006/relationships/hyperlink" Target="https://ohranatruda.ru/ot_biblio/normativ/data_normativ/9/9439/" TargetMode="External"/><Relationship Id="rId26" Type="http://schemas.openxmlformats.org/officeDocument/2006/relationships/hyperlink" Target="https://ohranatruda.ru/ot_biblio/normativ/data_normativ/9/9439/" TargetMode="External"/><Relationship Id="rId39" Type="http://schemas.openxmlformats.org/officeDocument/2006/relationships/hyperlink" Target="https://ohranatruda.ru/ot_biblio/normativ/data_normativ/9/9439/" TargetMode="External"/><Relationship Id="rId21" Type="http://schemas.openxmlformats.org/officeDocument/2006/relationships/hyperlink" Target="https://ohranatruda.ru/ot_biblio/normativ/data_normativ/9/9439/" TargetMode="External"/><Relationship Id="rId34" Type="http://schemas.openxmlformats.org/officeDocument/2006/relationships/hyperlink" Target="https://ohranatruda.ru/ot_biblio/normativ/data_normativ/9/9439/" TargetMode="External"/><Relationship Id="rId42" Type="http://schemas.openxmlformats.org/officeDocument/2006/relationships/hyperlink" Target="https://ohranatruda.ru/ot_biblio/normativ/data_normativ/9/9439/" TargetMode="External"/><Relationship Id="rId47" Type="http://schemas.openxmlformats.org/officeDocument/2006/relationships/hyperlink" Target="https://ohranatruda.ru/ot_biblio/normativ/data_normativ/9/9439/index13434.php" TargetMode="External"/><Relationship Id="rId50" Type="http://schemas.openxmlformats.org/officeDocument/2006/relationships/hyperlink" Target="https://ohranatruda.ru/ot_biblio/normativ/data_normativ/9/9439/index10212.php" TargetMode="External"/><Relationship Id="rId55" Type="http://schemas.openxmlformats.org/officeDocument/2006/relationships/hyperlink" Target="https://ohranatruda.ru/ot_biblio/normativ/data_normativ/9/9439/index10212.php" TargetMode="External"/><Relationship Id="rId63" Type="http://schemas.openxmlformats.org/officeDocument/2006/relationships/hyperlink" Target="https://ohranatruda.ru/ot_biblio/normativ/data_normativ/9/9439/index10212.php" TargetMode="External"/><Relationship Id="rId68" Type="http://schemas.openxmlformats.org/officeDocument/2006/relationships/hyperlink" Target="https://ohranatruda.ru/ot_biblio/normativ/data_normativ/9/9439/index10212.php" TargetMode="External"/><Relationship Id="rId76" Type="http://schemas.openxmlformats.org/officeDocument/2006/relationships/hyperlink" Target="https://ohranatruda.ru/ot_biblio/normativ/data_normativ/9/9439/index10213.php" TargetMode="External"/><Relationship Id="rId7" Type="http://schemas.openxmlformats.org/officeDocument/2006/relationships/hyperlink" Target="https://ohranatruda.ru/ot_biblio/normativ/data_normativ/9/9439/" TargetMode="External"/><Relationship Id="rId71" Type="http://schemas.openxmlformats.org/officeDocument/2006/relationships/hyperlink" Target="https://ohranatruda.ru/ot_biblio/normativ/data_normativ/9/9439/index1021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hranatruda.ru/ot_biblio/normativ/data_normativ/9/9439/" TargetMode="External"/><Relationship Id="rId29" Type="http://schemas.openxmlformats.org/officeDocument/2006/relationships/hyperlink" Target="https://ohranatruda.ru/ot_biblio/normativ/data_normativ/9/9439/" TargetMode="External"/><Relationship Id="rId11" Type="http://schemas.openxmlformats.org/officeDocument/2006/relationships/hyperlink" Target="https://ohranatruda.ru/ot_biblio/normativ/data_normativ/9/9439/" TargetMode="External"/><Relationship Id="rId24" Type="http://schemas.openxmlformats.org/officeDocument/2006/relationships/hyperlink" Target="https://ohranatruda.ru/ot_biblio/normativ/data_normativ/9/9439/" TargetMode="External"/><Relationship Id="rId32" Type="http://schemas.openxmlformats.org/officeDocument/2006/relationships/hyperlink" Target="https://ohranatruda.ru/ot_biblio/normativ/data_normativ/9/9439/" TargetMode="External"/><Relationship Id="rId37" Type="http://schemas.openxmlformats.org/officeDocument/2006/relationships/hyperlink" Target="https://ohranatruda.ru/ot_biblio/normativ/data_normativ/9/9439/" TargetMode="External"/><Relationship Id="rId40" Type="http://schemas.openxmlformats.org/officeDocument/2006/relationships/hyperlink" Target="https://ohranatruda.ru/ot_biblio/normativ/data_normativ/9/9439/" TargetMode="External"/><Relationship Id="rId45" Type="http://schemas.openxmlformats.org/officeDocument/2006/relationships/hyperlink" Target="https://ohranatruda.ru/ot_biblio/normativ/data_normativ/9/9439/index10212.php" TargetMode="External"/><Relationship Id="rId53" Type="http://schemas.openxmlformats.org/officeDocument/2006/relationships/hyperlink" Target="https://ohranatruda.ru/ot_biblio/normativ/data_normativ/9/9439/index13434.php" TargetMode="External"/><Relationship Id="rId58" Type="http://schemas.openxmlformats.org/officeDocument/2006/relationships/hyperlink" Target="https://ohranatruda.ru/ot_biblio/normativ/data_normativ/9/9439/index10213.php" TargetMode="External"/><Relationship Id="rId66" Type="http://schemas.openxmlformats.org/officeDocument/2006/relationships/hyperlink" Target="https://ohranatruda.ru/ot_biblio/normativ/data_normativ/9/9439/index10212.php" TargetMode="External"/><Relationship Id="rId74" Type="http://schemas.openxmlformats.org/officeDocument/2006/relationships/hyperlink" Target="https://ohranatruda.ru/ot_biblio/normativ/data_normativ/9/9439/index12922.php" TargetMode="External"/><Relationship Id="rId79" Type="http://schemas.openxmlformats.org/officeDocument/2006/relationships/hyperlink" Target="https://ohranatruda.ru/ot_biblio/normativ/data_normativ/9/9439/index10212.php" TargetMode="External"/><Relationship Id="rId5" Type="http://schemas.openxmlformats.org/officeDocument/2006/relationships/hyperlink" Target="https://ohranatruda.ru/ot_biblio/normativ/data_normativ/9/9439/" TargetMode="External"/><Relationship Id="rId61" Type="http://schemas.openxmlformats.org/officeDocument/2006/relationships/hyperlink" Target="https://ohranatruda.ru/ot_biblio/normativ/data_normativ/9/9439/index12574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ohranatruda.ru/ot_biblio/normativ/data_normativ/9/9439/" TargetMode="External"/><Relationship Id="rId19" Type="http://schemas.openxmlformats.org/officeDocument/2006/relationships/hyperlink" Target="https://ohranatruda.ru/ot_biblio/normativ/data_normativ/9/9439/" TargetMode="External"/><Relationship Id="rId31" Type="http://schemas.openxmlformats.org/officeDocument/2006/relationships/hyperlink" Target="https://ohranatruda.ru/ot_biblio/normativ/data_normativ/9/9439/" TargetMode="External"/><Relationship Id="rId44" Type="http://schemas.openxmlformats.org/officeDocument/2006/relationships/hyperlink" Target="https://ohranatruda.ru/ot_biblio/normativ/data_normativ/9/9439/index10212.php" TargetMode="External"/><Relationship Id="rId52" Type="http://schemas.openxmlformats.org/officeDocument/2006/relationships/hyperlink" Target="https://ohranatruda.ru/ot_biblio/normativ/data_normativ/9/9439/index10212.php" TargetMode="External"/><Relationship Id="rId60" Type="http://schemas.openxmlformats.org/officeDocument/2006/relationships/hyperlink" Target="https://ohranatruda.ru/ot_biblio/normativ/data_normativ/9/9439/index10212.php" TargetMode="External"/><Relationship Id="rId65" Type="http://schemas.openxmlformats.org/officeDocument/2006/relationships/hyperlink" Target="https://ohranatruda.ru/ot_biblio/normativ/data_normativ/9/9439/index10212.php" TargetMode="External"/><Relationship Id="rId73" Type="http://schemas.openxmlformats.org/officeDocument/2006/relationships/hyperlink" Target="https://ohranatruda.ru/ot_biblio/normativ/data_normativ/9/9439/index13433.php" TargetMode="External"/><Relationship Id="rId78" Type="http://schemas.openxmlformats.org/officeDocument/2006/relationships/hyperlink" Target="https://ohranatruda.ru/ot_biblio/normativ/data_normativ/9/9439/index10212.php" TargetMode="External"/><Relationship Id="rId81" Type="http://schemas.openxmlformats.org/officeDocument/2006/relationships/hyperlink" Target="https://ohranatruda.ru/ot_biblio/normativ/data_normativ/9/9439/index10212.php" TargetMode="External"/><Relationship Id="rId4" Type="http://schemas.openxmlformats.org/officeDocument/2006/relationships/hyperlink" Target="https://ohranatruda.ru/ot_biblio/normativ/data_normativ/9/9439/index10212.php" TargetMode="External"/><Relationship Id="rId9" Type="http://schemas.openxmlformats.org/officeDocument/2006/relationships/hyperlink" Target="https://ohranatruda.ru/ot_biblio/normativ/data_normativ/9/9439/" TargetMode="External"/><Relationship Id="rId14" Type="http://schemas.openxmlformats.org/officeDocument/2006/relationships/hyperlink" Target="https://ohranatruda.ru/ot_biblio/normativ/data_normativ/9/9439/" TargetMode="External"/><Relationship Id="rId22" Type="http://schemas.openxmlformats.org/officeDocument/2006/relationships/hyperlink" Target="https://ohranatruda.ru/ot_biblio/normativ/data_normativ/9/9439/" TargetMode="External"/><Relationship Id="rId27" Type="http://schemas.openxmlformats.org/officeDocument/2006/relationships/hyperlink" Target="https://ohranatruda.ru/ot_biblio/normativ/data_normativ/9/9439/" TargetMode="External"/><Relationship Id="rId30" Type="http://schemas.openxmlformats.org/officeDocument/2006/relationships/hyperlink" Target="https://ohranatruda.ru/ot_biblio/normativ/data_normativ/9/9439/" TargetMode="External"/><Relationship Id="rId35" Type="http://schemas.openxmlformats.org/officeDocument/2006/relationships/hyperlink" Target="https://ohranatruda.ru/ot_biblio/normativ/data_normativ/9/9439/" TargetMode="External"/><Relationship Id="rId43" Type="http://schemas.openxmlformats.org/officeDocument/2006/relationships/hyperlink" Target="https://ohranatruda.ru/ot_biblio/normativ/data_normativ/9/9439/" TargetMode="External"/><Relationship Id="rId48" Type="http://schemas.openxmlformats.org/officeDocument/2006/relationships/hyperlink" Target="https://ohranatruda.ru/ot_biblio/normativ/data_normativ/9/9439/index10212.php" TargetMode="External"/><Relationship Id="rId56" Type="http://schemas.openxmlformats.org/officeDocument/2006/relationships/hyperlink" Target="https://ohranatruda.ru/ot_biblio/normativ/data_normativ/9/9439/index10212.php" TargetMode="External"/><Relationship Id="rId64" Type="http://schemas.openxmlformats.org/officeDocument/2006/relationships/hyperlink" Target="https://ohranatruda.ru/ot_biblio/normativ/data_normativ/9/9439/index10212.php" TargetMode="External"/><Relationship Id="rId69" Type="http://schemas.openxmlformats.org/officeDocument/2006/relationships/hyperlink" Target="https://ohranatruda.ru/ot_biblio/normativ/data_normativ/9/9439/index13434.php" TargetMode="External"/><Relationship Id="rId77" Type="http://schemas.openxmlformats.org/officeDocument/2006/relationships/hyperlink" Target="https://ohranatruda.ru/ot_biblio/normativ/data_normativ/9/9439/index12405.php" TargetMode="External"/><Relationship Id="rId8" Type="http://schemas.openxmlformats.org/officeDocument/2006/relationships/hyperlink" Target="https://ohranatruda.ru/ot_biblio/normativ/data_normativ/9/9439/" TargetMode="External"/><Relationship Id="rId51" Type="http://schemas.openxmlformats.org/officeDocument/2006/relationships/hyperlink" Target="https://ohranatruda.ru/ot_biblio/normativ/data_normativ/9/9439/index10212.php" TargetMode="External"/><Relationship Id="rId72" Type="http://schemas.openxmlformats.org/officeDocument/2006/relationships/hyperlink" Target="https://ohranatruda.ru/ot_biblio/normativ/data_normativ/9/9439/index14038.php" TargetMode="External"/><Relationship Id="rId80" Type="http://schemas.openxmlformats.org/officeDocument/2006/relationships/hyperlink" Target="https://ohranatruda.ru/ot_biblio/normativ/data_normativ/9/9439/index10212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hranatruda.ru/ot_biblio/normativ/data_normativ/9/9439/" TargetMode="External"/><Relationship Id="rId17" Type="http://schemas.openxmlformats.org/officeDocument/2006/relationships/hyperlink" Target="https://ohranatruda.ru/ot_biblio/normativ/data_normativ/9/9439/" TargetMode="External"/><Relationship Id="rId25" Type="http://schemas.openxmlformats.org/officeDocument/2006/relationships/hyperlink" Target="https://ohranatruda.ru/ot_biblio/normativ/data_normativ/9/9439/" TargetMode="External"/><Relationship Id="rId33" Type="http://schemas.openxmlformats.org/officeDocument/2006/relationships/hyperlink" Target="https://ohranatruda.ru/ot_biblio/normativ/data_normativ/9/9439/" TargetMode="External"/><Relationship Id="rId38" Type="http://schemas.openxmlformats.org/officeDocument/2006/relationships/hyperlink" Target="https://ohranatruda.ru/ot_biblio/normativ/data_normativ/9/9439/" TargetMode="External"/><Relationship Id="rId46" Type="http://schemas.openxmlformats.org/officeDocument/2006/relationships/hyperlink" Target="https://ohranatruda.ru/ot_biblio/normativ/data_normativ/9/9439/index10214.php" TargetMode="External"/><Relationship Id="rId59" Type="http://schemas.openxmlformats.org/officeDocument/2006/relationships/hyperlink" Target="https://ohranatruda.ru/ot_biblio/normativ/data_normativ/9/9439/index13434.php" TargetMode="External"/><Relationship Id="rId67" Type="http://schemas.openxmlformats.org/officeDocument/2006/relationships/hyperlink" Target="https://ohranatruda.ru/ot_biblio/normativ/data_normativ/9/9439/index10212.php" TargetMode="External"/><Relationship Id="rId20" Type="http://schemas.openxmlformats.org/officeDocument/2006/relationships/hyperlink" Target="https://ohranatruda.ru/ot_biblio/normativ/data_normativ/9/9439/" TargetMode="External"/><Relationship Id="rId41" Type="http://schemas.openxmlformats.org/officeDocument/2006/relationships/hyperlink" Target="https://ohranatruda.ru/ot_biblio/normativ/data_normativ/9/9439/" TargetMode="External"/><Relationship Id="rId54" Type="http://schemas.openxmlformats.org/officeDocument/2006/relationships/hyperlink" Target="https://ohranatruda.ru/ot_biblio/normativ/data_normativ/9/9439/index10212.php" TargetMode="External"/><Relationship Id="rId62" Type="http://schemas.openxmlformats.org/officeDocument/2006/relationships/hyperlink" Target="https://ohranatruda.ru/ot_biblio/normativ/data_normativ/9/9439/index10212.php" TargetMode="External"/><Relationship Id="rId70" Type="http://schemas.openxmlformats.org/officeDocument/2006/relationships/hyperlink" Target="https://ohranatruda.ru/ot_biblio/normativ/data_normativ/9/9439/index10212.php" TargetMode="External"/><Relationship Id="rId75" Type="http://schemas.openxmlformats.org/officeDocument/2006/relationships/hyperlink" Target="https://ohranatruda.ru/ot_biblio/normativ/data_normativ/9/9439/index12406.php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hranatruda.ru/ot_biblio/normativ/data_normativ/9/9439/" TargetMode="External"/><Relationship Id="rId15" Type="http://schemas.openxmlformats.org/officeDocument/2006/relationships/hyperlink" Target="https://ohranatruda.ru/ot_biblio/normativ/data_normativ/9/9439/" TargetMode="External"/><Relationship Id="rId23" Type="http://schemas.openxmlformats.org/officeDocument/2006/relationships/hyperlink" Target="https://ohranatruda.ru/ot_biblio/normativ/data_normativ/9/9439/" TargetMode="External"/><Relationship Id="rId28" Type="http://schemas.openxmlformats.org/officeDocument/2006/relationships/hyperlink" Target="https://ohranatruda.ru/ot_biblio/normativ/data_normativ/9/9439/" TargetMode="External"/><Relationship Id="rId36" Type="http://schemas.openxmlformats.org/officeDocument/2006/relationships/hyperlink" Target="https://ohranatruda.ru/ot_biblio/normativ/data_normativ/9/9439/" TargetMode="External"/><Relationship Id="rId49" Type="http://schemas.openxmlformats.org/officeDocument/2006/relationships/hyperlink" Target="https://ohranatruda.ru/ot_biblio/normativ/data_normativ/9/9439/index13434.php" TargetMode="External"/><Relationship Id="rId57" Type="http://schemas.openxmlformats.org/officeDocument/2006/relationships/hyperlink" Target="https://ohranatruda.ru/ot_biblio/normativ/data_normativ/9/9439/index1021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11028</Words>
  <Characters>62863</Characters>
  <Application>Microsoft Office Word</Application>
  <DocSecurity>0</DocSecurity>
  <Lines>523</Lines>
  <Paragraphs>147</Paragraphs>
  <ScaleCrop>false</ScaleCrop>
  <Company/>
  <LinksUpToDate>false</LinksUpToDate>
  <CharactersWithSpaces>73744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2017-10-06T06:13:00Z</dcterms:created>
  <dcterms:modified xsi:type="dcterms:W3CDTF">2017-10-06T06:23:00Z</dcterms:modified>
</cp:coreProperties>
</file>