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03" w:rsidRDefault="002A1485" w:rsidP="002A1485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КОНСУЛЬТАЦИЯ: «Организация выставок в детском саду»</w:t>
      </w:r>
    </w:p>
    <w:p w:rsidR="002A1485" w:rsidRDefault="002A1485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85">
        <w:rPr>
          <w:rFonts w:ascii="Times New Roman" w:hAnsi="Times New Roman" w:cs="Times New Roman"/>
          <w:sz w:val="28"/>
          <w:szCs w:val="28"/>
        </w:rPr>
        <w:t>Какой эстетический потенциал содержит в себе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оформлению мини – выставок в групповой комнате?</w:t>
      </w:r>
    </w:p>
    <w:p w:rsidR="002A1485" w:rsidRDefault="002A1485" w:rsidP="002A148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расположения.</w:t>
      </w:r>
    </w:p>
    <w:p w:rsidR="002A1485" w:rsidRDefault="002A1485" w:rsidP="002A148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предметов экспозиции.</w:t>
      </w:r>
    </w:p>
    <w:p w:rsidR="002A1485" w:rsidRDefault="002A1485" w:rsidP="002A148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дополнений.</w:t>
      </w:r>
    </w:p>
    <w:p w:rsidR="002A1485" w:rsidRDefault="002A1485" w:rsidP="002A148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интересов детей в процесс создания интерьера выставки.</w:t>
      </w:r>
    </w:p>
    <w:p w:rsidR="002A1485" w:rsidRDefault="002A1485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зависит от творческого потенциала педагога, его умения вовлечь детей и родителей в процесс поиска и сбора предметов для выставки. Временной отрезок пребывания экспозиции в группе не должен превышать двух недель, пока сохраняется активный интерес к выставке, который можно поддерживать разными формами организации детской деятельности. </w:t>
      </w:r>
    </w:p>
    <w:p w:rsidR="00C75AE8" w:rsidRDefault="00C75AE8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познавательны тематические выставки созданные с учётом поло – ролевых особенностей детей. Это выставка военной техники к празднику Защитника Отечества и выставки фарфоровых кукол к Международному женскому дню 8 Марта. В весенний период можно сделать выставку пасхальных яиц, целью которой является ознакомление детей с народными традициями, приобщение к культуре своего народа, к традициям изготовления и украшения пасхальных яиц.</w:t>
      </w:r>
    </w:p>
    <w:p w:rsidR="00C75AE8" w:rsidRDefault="00C75AE8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деятельности (мини – выставка) предполагает тесное сотрудничество с семьёй, её активное вовлечение и посильное участие в процессе создания мини – выставок, предполагает неисчерпаемый обмен информацией о собранных экспонатах, участие в их изготовлении.</w:t>
      </w:r>
    </w:p>
    <w:p w:rsidR="00C75AE8" w:rsidRDefault="00C75AE8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надо снабжать родителей надлежащей информацией, проводить наглядную информационную агитацию о всевозможных вариантах участия родителей в мини – выставках, вручить 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брошюры с пояснениями и разъяснениями, с иллюстративным материалом, в дополнении к этому в устной форме обозначить цель организации выставок, необходимые действия родителей. </w:t>
      </w:r>
      <w:r w:rsidR="004E6B58">
        <w:rPr>
          <w:rFonts w:ascii="Times New Roman" w:hAnsi="Times New Roman" w:cs="Times New Roman"/>
          <w:sz w:val="28"/>
          <w:szCs w:val="28"/>
        </w:rPr>
        <w:t>После завершения выставки, необходимо предоставить фото – отчёт о разных формах организации детской деятельности в работе мини – выставки.</w:t>
      </w:r>
    </w:p>
    <w:p w:rsidR="004E6B58" w:rsidRDefault="004E6B58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оформления выставок:</w:t>
      </w:r>
    </w:p>
    <w:p w:rsidR="004E6B58" w:rsidRDefault="004E6B58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выставки детских работ необходимо продумать название выставки. Она должна отражать тему выставки, быть со вкусом оформления. В то же время, вывеска не должна отвлекать внимание зрителей от детских работ. Кроме того, поместите объявление об открытии выставки.</w:t>
      </w:r>
    </w:p>
    <w:p w:rsidR="004E6B58" w:rsidRDefault="004E6B58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коллективной выставки придерживайтесь одного стиля в оформлении. Все работы должны быть подписаны. Подписи </w:t>
      </w:r>
      <w:r w:rsidR="0005644B">
        <w:rPr>
          <w:rFonts w:ascii="Times New Roman" w:hAnsi="Times New Roman" w:cs="Times New Roman"/>
          <w:sz w:val="28"/>
          <w:szCs w:val="28"/>
        </w:rPr>
        <w:t>должны быть выполнены одним шрифтом, в одном цвете, на листках одного формата и цвета.</w:t>
      </w:r>
    </w:p>
    <w:p w:rsidR="0005644B" w:rsidRDefault="0005644B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расположите так, чтобы они не перекрывали друг друга. Зрители должны иметь возможность просмотреть все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поделки в деталях. Более высокие работы расположите на дальнем фоне. Поделки пониже разместите спереди. Такое ступенчатое расположение поделок обеспечит плавный переход от одного экспоната к другому при осмотре.</w:t>
      </w:r>
    </w:p>
    <w:p w:rsidR="0005644B" w:rsidRDefault="0005644B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выставки поделок из природного материала (например, из овощей, фруктов, мха и т.д.), учитывайте факт порчи используемого материала. Ежедневно пересматривайте поделки, устраняя подпорченные работы.</w:t>
      </w:r>
    </w:p>
    <w:p w:rsidR="0005644B" w:rsidRDefault="0005644B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персональную выставку также обратите внимание на оформление вывески. В ней также прописываются названия выставки, фамилия и имя автора работ, его возраст и посещаемую группу. Каждая работа должна быть оформлена и подписана.</w:t>
      </w:r>
    </w:p>
    <w:p w:rsidR="0005644B" w:rsidRDefault="0005644B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выставки зрителями необходима работа экскурсовода. </w:t>
      </w:r>
      <w:r w:rsidR="00E20ECF">
        <w:rPr>
          <w:rFonts w:ascii="Times New Roman" w:hAnsi="Times New Roman" w:cs="Times New Roman"/>
          <w:sz w:val="28"/>
          <w:szCs w:val="28"/>
        </w:rPr>
        <w:t>Им может стать кто – то из педагогов или родителей. Персональную выставку может представлять сам ребёнок – автор (учитывая возраст). Это даёт уверенности ребёнку, учит его выражать свои мысли, доносить их до других людей.</w:t>
      </w:r>
    </w:p>
    <w:p w:rsidR="00E20ECF" w:rsidRPr="004E6B58" w:rsidRDefault="00E20ECF" w:rsidP="004E6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посещения выставки зрителями, предложите им написать отзыв о работе выставки. Это поможет выявить положительные и отрицательные стороны в организации и предупредить возможные ошибки в будущем. Кроме того, положительные отзывы станут для детей высокой их работой.</w:t>
      </w:r>
      <w:bookmarkStart w:id="0" w:name="_GoBack"/>
      <w:bookmarkEnd w:id="0"/>
    </w:p>
    <w:p w:rsidR="002A1485" w:rsidRPr="002A1485" w:rsidRDefault="002A1485" w:rsidP="002A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485" w:rsidRPr="002A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15F48"/>
    <w:multiLevelType w:val="hybridMultilevel"/>
    <w:tmpl w:val="402A1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CB0B64"/>
    <w:multiLevelType w:val="hybridMultilevel"/>
    <w:tmpl w:val="41BA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5644B"/>
    <w:rsid w:val="002A1485"/>
    <w:rsid w:val="004E6B58"/>
    <w:rsid w:val="00600303"/>
    <w:rsid w:val="00C75AE8"/>
    <w:rsid w:val="00E2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3F23-E21C-495E-909C-DA20FA2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2016-12-09T13:03:00Z</dcterms:created>
  <dcterms:modified xsi:type="dcterms:W3CDTF">2016-12-09T13:50:00Z</dcterms:modified>
</cp:coreProperties>
</file>